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8169D" w14:textId="2AEBC578" w:rsidR="00321415" w:rsidRPr="000B7FEC" w:rsidRDefault="00321415" w:rsidP="00321415">
      <w:pPr>
        <w:spacing w:after="0" w:line="240" w:lineRule="auto"/>
        <w:jc w:val="center"/>
        <w:rPr>
          <w:rFonts w:ascii="Times New Roman" w:eastAsia="Times New Roman" w:hAnsi="Times New Roman" w:cs="Times New Roman"/>
          <w:b/>
          <w:sz w:val="24"/>
          <w:szCs w:val="24"/>
        </w:rPr>
      </w:pPr>
      <w:r w:rsidRPr="000B7FEC">
        <w:rPr>
          <w:rFonts w:ascii="Times New Roman" w:eastAsia="Times New Roman" w:hAnsi="Times New Roman" w:cs="Times New Roman"/>
          <w:b/>
          <w:sz w:val="24"/>
          <w:szCs w:val="24"/>
        </w:rPr>
        <w:t>Syllabus for</w:t>
      </w:r>
      <w:r w:rsidR="007B43B0">
        <w:rPr>
          <w:rFonts w:ascii="Times New Roman" w:eastAsia="Times New Roman" w:hAnsi="Times New Roman" w:cs="Times New Roman"/>
          <w:b/>
          <w:sz w:val="24"/>
          <w:szCs w:val="24"/>
        </w:rPr>
        <w:t xml:space="preserve"> </w:t>
      </w:r>
      <w:r w:rsidR="002B60FC">
        <w:rPr>
          <w:rFonts w:ascii="Times New Roman" w:eastAsia="Times New Roman" w:hAnsi="Times New Roman" w:cs="Times New Roman"/>
          <w:b/>
          <w:sz w:val="24"/>
          <w:szCs w:val="24"/>
        </w:rPr>
        <w:t>Urban Economics</w:t>
      </w:r>
      <w:r w:rsidR="007B43B0">
        <w:rPr>
          <w:rFonts w:ascii="Times New Roman" w:eastAsia="Times New Roman" w:hAnsi="Times New Roman" w:cs="Times New Roman"/>
          <w:b/>
          <w:sz w:val="24"/>
          <w:szCs w:val="24"/>
        </w:rPr>
        <w:t xml:space="preserve"> – ECON: </w:t>
      </w:r>
      <w:r w:rsidR="002B60FC">
        <w:rPr>
          <w:rFonts w:ascii="Times New Roman" w:eastAsia="Times New Roman" w:hAnsi="Times New Roman" w:cs="Times New Roman"/>
          <w:b/>
          <w:sz w:val="24"/>
          <w:szCs w:val="24"/>
        </w:rPr>
        <w:t>88100</w:t>
      </w:r>
    </w:p>
    <w:p w14:paraId="34487953" w14:textId="77777777" w:rsidR="00321415" w:rsidRPr="000B7FEC" w:rsidRDefault="00321415" w:rsidP="00321415">
      <w:pPr>
        <w:spacing w:after="0" w:line="240" w:lineRule="auto"/>
        <w:rPr>
          <w:rFonts w:ascii="Times New Roman" w:eastAsia="Times New Roman" w:hAnsi="Times New Roman" w:cs="Times New Roman"/>
          <w:sz w:val="24"/>
          <w:szCs w:val="24"/>
        </w:rPr>
      </w:pPr>
    </w:p>
    <w:p w14:paraId="5B633B65" w14:textId="77777777" w:rsidR="00321415" w:rsidRPr="000B7FEC" w:rsidRDefault="00321415" w:rsidP="00321415">
      <w:pPr>
        <w:spacing w:after="0" w:line="240" w:lineRule="auto"/>
        <w:rPr>
          <w:rFonts w:ascii="Times New Roman" w:eastAsia="Times New Roman" w:hAnsi="Times New Roman" w:cs="Times New Roman"/>
          <w:sz w:val="24"/>
          <w:szCs w:val="24"/>
        </w:rPr>
      </w:pPr>
      <w:r w:rsidRPr="000B7FEC">
        <w:rPr>
          <w:rFonts w:ascii="Times New Roman" w:eastAsia="Times New Roman" w:hAnsi="Times New Roman" w:cs="Times New Roman"/>
          <w:sz w:val="24"/>
          <w:szCs w:val="24"/>
        </w:rPr>
        <w:t>Course Details:</w:t>
      </w:r>
    </w:p>
    <w:tbl>
      <w:tblPr>
        <w:tblW w:w="9102"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9"/>
        <w:gridCol w:w="2493"/>
        <w:gridCol w:w="2070"/>
        <w:gridCol w:w="1820"/>
      </w:tblGrid>
      <w:tr w:rsidR="002857BA" w:rsidRPr="000B7FEC" w14:paraId="15F742A6" w14:textId="77777777" w:rsidTr="00055434">
        <w:trPr>
          <w:trHeight w:val="161"/>
          <w:tblCellSpacing w:w="0" w:type="dxa"/>
        </w:trPr>
        <w:tc>
          <w:tcPr>
            <w:tcW w:w="2719" w:type="dxa"/>
            <w:tcBorders>
              <w:top w:val="outset" w:sz="6" w:space="0" w:color="auto"/>
              <w:left w:val="outset" w:sz="6" w:space="0" w:color="auto"/>
              <w:bottom w:val="outset" w:sz="6" w:space="0" w:color="auto"/>
              <w:right w:val="outset" w:sz="6" w:space="0" w:color="auto"/>
            </w:tcBorders>
            <w:vAlign w:val="center"/>
          </w:tcPr>
          <w:p w14:paraId="08EA6E28" w14:textId="77777777" w:rsidR="002857BA" w:rsidRPr="000B7FEC" w:rsidRDefault="002857BA" w:rsidP="002857BA">
            <w:pPr>
              <w:rPr>
                <w:rFonts w:ascii="Times New Roman" w:hAnsi="Times New Roman" w:cs="Times New Roman"/>
                <w:b/>
                <w:bCs/>
              </w:rPr>
            </w:pPr>
            <w:r w:rsidRPr="000B7FEC">
              <w:rPr>
                <w:rFonts w:ascii="Times New Roman" w:hAnsi="Times New Roman" w:cs="Times New Roman"/>
                <w:b/>
                <w:bCs/>
              </w:rPr>
              <w:t>Class</w:t>
            </w:r>
          </w:p>
        </w:tc>
        <w:tc>
          <w:tcPr>
            <w:tcW w:w="2493" w:type="dxa"/>
            <w:tcBorders>
              <w:top w:val="outset" w:sz="6" w:space="0" w:color="auto"/>
              <w:left w:val="outset" w:sz="6" w:space="0" w:color="auto"/>
              <w:bottom w:val="outset" w:sz="6" w:space="0" w:color="auto"/>
              <w:right w:val="outset" w:sz="6" w:space="0" w:color="auto"/>
            </w:tcBorders>
            <w:vAlign w:val="center"/>
          </w:tcPr>
          <w:p w14:paraId="2490AD8E" w14:textId="77777777" w:rsidR="002857BA" w:rsidRPr="000B7FEC" w:rsidRDefault="002857BA" w:rsidP="002857BA">
            <w:pPr>
              <w:rPr>
                <w:rFonts w:ascii="Times New Roman" w:hAnsi="Times New Roman" w:cs="Times New Roman"/>
                <w:b/>
                <w:bCs/>
              </w:rPr>
            </w:pPr>
            <w:r w:rsidRPr="000B7FEC">
              <w:rPr>
                <w:rFonts w:ascii="Times New Roman" w:hAnsi="Times New Roman" w:cs="Times New Roman"/>
                <w:b/>
                <w:bCs/>
              </w:rPr>
              <w:t>Days &amp; Times</w:t>
            </w:r>
          </w:p>
        </w:tc>
        <w:tc>
          <w:tcPr>
            <w:tcW w:w="2070" w:type="dxa"/>
            <w:tcBorders>
              <w:top w:val="outset" w:sz="6" w:space="0" w:color="auto"/>
              <w:left w:val="outset" w:sz="6" w:space="0" w:color="auto"/>
              <w:bottom w:val="outset" w:sz="6" w:space="0" w:color="auto"/>
              <w:right w:val="outset" w:sz="6" w:space="0" w:color="auto"/>
            </w:tcBorders>
            <w:vAlign w:val="center"/>
          </w:tcPr>
          <w:p w14:paraId="5D5EDCD4" w14:textId="77777777" w:rsidR="002857BA" w:rsidRPr="000B7FEC" w:rsidRDefault="002857BA" w:rsidP="002857BA">
            <w:pPr>
              <w:rPr>
                <w:rFonts w:ascii="Times New Roman" w:hAnsi="Times New Roman" w:cs="Times New Roman"/>
                <w:b/>
                <w:bCs/>
              </w:rPr>
            </w:pPr>
            <w:r w:rsidRPr="000B7FEC">
              <w:rPr>
                <w:rFonts w:ascii="Times New Roman" w:hAnsi="Times New Roman" w:cs="Times New Roman"/>
                <w:b/>
                <w:bCs/>
              </w:rPr>
              <w:t>Room</w:t>
            </w:r>
          </w:p>
        </w:tc>
        <w:tc>
          <w:tcPr>
            <w:tcW w:w="1820" w:type="dxa"/>
            <w:tcBorders>
              <w:top w:val="outset" w:sz="6" w:space="0" w:color="auto"/>
              <w:left w:val="outset" w:sz="6" w:space="0" w:color="auto"/>
              <w:bottom w:val="outset" w:sz="6" w:space="0" w:color="auto"/>
              <w:right w:val="outset" w:sz="6" w:space="0" w:color="auto"/>
            </w:tcBorders>
            <w:vAlign w:val="center"/>
          </w:tcPr>
          <w:p w14:paraId="1B4A8C5B" w14:textId="77777777" w:rsidR="002857BA" w:rsidRPr="000B7FEC" w:rsidRDefault="002857BA" w:rsidP="002857BA">
            <w:pPr>
              <w:rPr>
                <w:rFonts w:ascii="Times New Roman" w:hAnsi="Times New Roman" w:cs="Times New Roman"/>
                <w:b/>
                <w:bCs/>
              </w:rPr>
            </w:pPr>
            <w:r w:rsidRPr="000B7FEC">
              <w:rPr>
                <w:rFonts w:ascii="Times New Roman" w:hAnsi="Times New Roman" w:cs="Times New Roman"/>
                <w:b/>
                <w:bCs/>
              </w:rPr>
              <w:t>Instructor</w:t>
            </w:r>
          </w:p>
        </w:tc>
      </w:tr>
      <w:tr w:rsidR="002857BA" w:rsidRPr="000B7FEC" w14:paraId="2C528AB9" w14:textId="77777777" w:rsidTr="00055434">
        <w:trPr>
          <w:trHeight w:val="329"/>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9FECB"/>
            <w:vAlign w:val="center"/>
          </w:tcPr>
          <w:p w14:paraId="49C487A3" w14:textId="5BDF0AE2" w:rsidR="002857BA" w:rsidRPr="000B7FEC" w:rsidRDefault="002B60FC" w:rsidP="002857BA">
            <w:pPr>
              <w:divId w:val="1092238962"/>
              <w:rPr>
                <w:rFonts w:ascii="Times New Roman" w:hAnsi="Times New Roman" w:cs="Times New Roman"/>
              </w:rPr>
            </w:pPr>
            <w:r>
              <w:rPr>
                <w:rStyle w:val="pseditboxdisponly"/>
              </w:rPr>
              <w:t>Urban Economics</w:t>
            </w:r>
          </w:p>
        </w:tc>
        <w:tc>
          <w:tcPr>
            <w:tcW w:w="2493" w:type="dxa"/>
            <w:tcBorders>
              <w:top w:val="outset" w:sz="6" w:space="0" w:color="auto"/>
              <w:left w:val="outset" w:sz="6" w:space="0" w:color="auto"/>
              <w:bottom w:val="outset" w:sz="6" w:space="0" w:color="auto"/>
              <w:right w:val="outset" w:sz="6" w:space="0" w:color="auto"/>
            </w:tcBorders>
            <w:shd w:val="clear" w:color="auto" w:fill="F9FECB"/>
            <w:vAlign w:val="center"/>
          </w:tcPr>
          <w:p w14:paraId="13944DF0" w14:textId="6BA6CA88" w:rsidR="002857BA" w:rsidRPr="000B7FEC" w:rsidRDefault="002B60FC" w:rsidP="002B60FC">
            <w:pPr>
              <w:divId w:val="1033463602"/>
              <w:rPr>
                <w:rFonts w:ascii="Times New Roman" w:hAnsi="Times New Roman" w:cs="Times New Roman"/>
              </w:rPr>
            </w:pPr>
            <w:r w:rsidRPr="002B60FC">
              <w:rPr>
                <w:rFonts w:ascii="Times New Roman" w:hAnsi="Times New Roman" w:cs="Times New Roman"/>
              </w:rPr>
              <w:t>Th 12:45PM - 2:45PM</w:t>
            </w:r>
          </w:p>
        </w:tc>
        <w:tc>
          <w:tcPr>
            <w:tcW w:w="2070" w:type="dxa"/>
            <w:tcBorders>
              <w:top w:val="outset" w:sz="6" w:space="0" w:color="auto"/>
              <w:left w:val="outset" w:sz="6" w:space="0" w:color="auto"/>
              <w:bottom w:val="outset" w:sz="6" w:space="0" w:color="auto"/>
              <w:right w:val="outset" w:sz="6" w:space="0" w:color="auto"/>
            </w:tcBorders>
            <w:shd w:val="clear" w:color="auto" w:fill="F9FECB"/>
            <w:vAlign w:val="center"/>
          </w:tcPr>
          <w:p w14:paraId="3B7E9BDF" w14:textId="6268DA81" w:rsidR="002857BA" w:rsidRPr="000B7FEC" w:rsidRDefault="00F63CDF" w:rsidP="002857BA">
            <w:pPr>
              <w:divId w:val="415397733"/>
              <w:rPr>
                <w:rFonts w:ascii="Times New Roman" w:hAnsi="Times New Roman" w:cs="Times New Roman"/>
              </w:rPr>
            </w:pPr>
            <w:proofErr w:type="spellStart"/>
            <w:r w:rsidRPr="00F63CDF">
              <w:rPr>
                <w:rFonts w:ascii="Times New Roman" w:hAnsi="Times New Roman" w:cs="Times New Roman"/>
              </w:rPr>
              <w:t>GradCenter</w:t>
            </w:r>
            <w:proofErr w:type="spellEnd"/>
            <w:r w:rsidRPr="00F63CDF">
              <w:rPr>
                <w:rFonts w:ascii="Times New Roman" w:hAnsi="Times New Roman" w:cs="Times New Roman"/>
              </w:rPr>
              <w:t xml:space="preserve"> </w:t>
            </w:r>
            <w:r w:rsidR="002B60FC" w:rsidRPr="002B60FC">
              <w:rPr>
                <w:rFonts w:ascii="Times New Roman" w:hAnsi="Times New Roman" w:cs="Times New Roman"/>
              </w:rPr>
              <w:t>5212</w:t>
            </w:r>
          </w:p>
        </w:tc>
        <w:tc>
          <w:tcPr>
            <w:tcW w:w="1820" w:type="dxa"/>
            <w:tcBorders>
              <w:top w:val="outset" w:sz="6" w:space="0" w:color="auto"/>
              <w:left w:val="outset" w:sz="6" w:space="0" w:color="auto"/>
              <w:bottom w:val="outset" w:sz="6" w:space="0" w:color="auto"/>
              <w:right w:val="outset" w:sz="6" w:space="0" w:color="auto"/>
            </w:tcBorders>
            <w:shd w:val="clear" w:color="auto" w:fill="F9FECB"/>
            <w:vAlign w:val="center"/>
          </w:tcPr>
          <w:p w14:paraId="032E8FE2" w14:textId="17B4E976" w:rsidR="002857BA" w:rsidRPr="000B7FEC" w:rsidRDefault="00F63CDF" w:rsidP="002857BA">
            <w:pPr>
              <w:divId w:val="231964575"/>
              <w:rPr>
                <w:rFonts w:ascii="Times New Roman" w:hAnsi="Times New Roman" w:cs="Times New Roman"/>
              </w:rPr>
            </w:pPr>
            <w:r>
              <w:rPr>
                <w:rFonts w:ascii="Times New Roman" w:hAnsi="Times New Roman" w:cs="Times New Roman"/>
              </w:rPr>
              <w:t>Bryan Weber</w:t>
            </w:r>
          </w:p>
        </w:tc>
      </w:tr>
    </w:tbl>
    <w:p w14:paraId="75A0A8D5" w14:textId="77777777" w:rsidR="00321415" w:rsidRPr="000B7FEC" w:rsidRDefault="00321415" w:rsidP="00321415">
      <w:pPr>
        <w:pStyle w:val="Standard"/>
        <w:spacing w:line="276" w:lineRule="auto"/>
        <w:rPr>
          <w:rFonts w:cs="Times New Roman"/>
        </w:rPr>
      </w:pPr>
    </w:p>
    <w:p w14:paraId="2F79EB1E" w14:textId="1B911CFF" w:rsidR="00321415" w:rsidRPr="000B7FEC" w:rsidRDefault="00321415" w:rsidP="00321415">
      <w:pPr>
        <w:pStyle w:val="Standard"/>
        <w:spacing w:line="276" w:lineRule="auto"/>
        <w:rPr>
          <w:rStyle w:val="pull-left"/>
          <w:rFonts w:cs="Times New Roman"/>
        </w:rPr>
      </w:pPr>
      <w:r w:rsidRPr="000B7FEC">
        <w:rPr>
          <w:rFonts w:cs="Times New Roman"/>
        </w:rPr>
        <w:t>Online Classroom</w:t>
      </w:r>
      <w:r w:rsidR="000B7FEC" w:rsidRPr="000B7FEC">
        <w:rPr>
          <w:rFonts w:cs="Times New Roman"/>
        </w:rPr>
        <w:t xml:space="preserve"> (if needed)</w:t>
      </w:r>
      <w:r w:rsidRPr="000B7FEC">
        <w:rPr>
          <w:rFonts w:cs="Times New Roman"/>
        </w:rPr>
        <w:t xml:space="preserve">: </w:t>
      </w:r>
      <w:hyperlink r:id="rId5" w:history="1">
        <w:r w:rsidRPr="000B7FEC">
          <w:rPr>
            <w:rStyle w:val="Hyperlink"/>
            <w:rFonts w:cs="Times New Roman"/>
          </w:rPr>
          <w:t>https://us02web.zoom.us/j/83529685900</w:t>
        </w:r>
      </w:hyperlink>
      <w:r w:rsidRPr="000B7FEC">
        <w:rPr>
          <w:rStyle w:val="pull-left"/>
          <w:rFonts w:cs="Times New Roman"/>
        </w:rPr>
        <w:t xml:space="preserve"> </w:t>
      </w:r>
    </w:p>
    <w:p w14:paraId="733D9B90" w14:textId="6FBC4316" w:rsidR="00794193" w:rsidRDefault="00794193" w:rsidP="00321415">
      <w:pPr>
        <w:pStyle w:val="Standard"/>
        <w:spacing w:line="276" w:lineRule="auto"/>
        <w:rPr>
          <w:rStyle w:val="Hyperlink"/>
          <w:rFonts w:cs="Times New Roman"/>
        </w:rPr>
      </w:pPr>
      <w:r w:rsidRPr="000B7FEC">
        <w:rPr>
          <w:rFonts w:cs="Times New Roman"/>
        </w:rPr>
        <w:t xml:space="preserve">Office Hours (Remote): </w:t>
      </w:r>
      <w:hyperlink r:id="rId6" w:history="1">
        <w:r w:rsidRPr="000B7FEC">
          <w:rPr>
            <w:rStyle w:val="Hyperlink"/>
            <w:rFonts w:cs="Times New Roman"/>
          </w:rPr>
          <w:t>https://us02web.zoom.us/j/87686255750</w:t>
        </w:r>
      </w:hyperlink>
    </w:p>
    <w:p w14:paraId="24669602" w14:textId="638FC785" w:rsidR="00544A43" w:rsidRPr="000B7FEC" w:rsidRDefault="00544A43" w:rsidP="00321415">
      <w:pPr>
        <w:pStyle w:val="Standard"/>
        <w:spacing w:line="276" w:lineRule="auto"/>
        <w:rPr>
          <w:rFonts w:cs="Times New Roman"/>
        </w:rPr>
      </w:pPr>
      <w:r>
        <w:rPr>
          <w:rFonts w:cs="Times New Roman"/>
        </w:rPr>
        <w:t xml:space="preserve">Password: </w:t>
      </w:r>
      <w:r>
        <w:rPr>
          <w:rStyle w:val="mgl-sm"/>
        </w:rPr>
        <w:t>447053</w:t>
      </w:r>
    </w:p>
    <w:p w14:paraId="1D85CFF6" w14:textId="77777777" w:rsidR="00321415" w:rsidRPr="000B7FEC" w:rsidRDefault="00321415" w:rsidP="00321415">
      <w:pPr>
        <w:pStyle w:val="Standard"/>
        <w:spacing w:line="276" w:lineRule="auto"/>
        <w:rPr>
          <w:rFonts w:cs="Times New Roman"/>
        </w:rPr>
      </w:pPr>
      <w:r w:rsidRPr="000B7FEC">
        <w:rPr>
          <w:rFonts w:cs="Times New Roman"/>
        </w:rPr>
        <w:t xml:space="preserve">Email: </w:t>
      </w:r>
      <w:hyperlink r:id="rId7" w:history="1">
        <w:r w:rsidRPr="000B7FEC">
          <w:rPr>
            <w:rStyle w:val="Hyperlink"/>
            <w:rFonts w:cs="Times New Roman"/>
          </w:rPr>
          <w:t>bryan.weber@csi.cuny.edu</w:t>
        </w:r>
      </w:hyperlink>
      <w:r w:rsidRPr="000B7FEC">
        <w:rPr>
          <w:rFonts w:cs="Times New Roman"/>
        </w:rPr>
        <w:t xml:space="preserve"> </w:t>
      </w:r>
    </w:p>
    <w:p w14:paraId="3187D288" w14:textId="354F8C84" w:rsidR="00321415" w:rsidRPr="000B7FEC" w:rsidRDefault="00321415" w:rsidP="00321415">
      <w:pPr>
        <w:pStyle w:val="Standard"/>
        <w:spacing w:line="276" w:lineRule="auto"/>
        <w:rPr>
          <w:rStyle w:val="Hyperlink"/>
          <w:rFonts w:cs="Times New Roman"/>
        </w:rPr>
      </w:pPr>
      <w:r w:rsidRPr="000B7FEC">
        <w:rPr>
          <w:rFonts w:cs="Times New Roman"/>
        </w:rPr>
        <w:t xml:space="preserve">Website: </w:t>
      </w:r>
      <w:hyperlink r:id="rId8" w:history="1">
        <w:r w:rsidR="007B43B0" w:rsidRPr="006F2555">
          <w:rPr>
            <w:rStyle w:val="Hyperlink"/>
          </w:rPr>
          <w:t>https://www.gc.cuny.edu/people/bryan-weber</w:t>
        </w:r>
      </w:hyperlink>
      <w:r w:rsidR="007B43B0">
        <w:t xml:space="preserve"> </w:t>
      </w:r>
    </w:p>
    <w:p w14:paraId="704A368F" w14:textId="7CDB6C65" w:rsidR="00321415" w:rsidRPr="000B7FEC" w:rsidRDefault="00321415" w:rsidP="007B43B0">
      <w:pPr>
        <w:spacing w:after="0" w:line="240" w:lineRule="auto"/>
        <w:rPr>
          <w:rFonts w:ascii="Times New Roman" w:eastAsia="WenQuanYi Micro Hei" w:hAnsi="Times New Roman" w:cs="Times New Roman"/>
          <w:color w:val="00000A"/>
          <w:kern w:val="1"/>
          <w:sz w:val="24"/>
          <w:szCs w:val="24"/>
          <w:lang w:eastAsia="zh-CN" w:bidi="hi-IN"/>
        </w:rPr>
      </w:pPr>
      <w:r w:rsidRPr="000B7FEC">
        <w:rPr>
          <w:rFonts w:ascii="Times New Roman" w:eastAsia="WenQuanYi Micro Hei" w:hAnsi="Times New Roman" w:cs="Times New Roman"/>
          <w:color w:val="00000A"/>
          <w:kern w:val="1"/>
          <w:sz w:val="24"/>
          <w:szCs w:val="24"/>
          <w:lang w:eastAsia="zh-CN" w:bidi="hi-IN"/>
        </w:rPr>
        <w:t xml:space="preserve">Office Hours: </w:t>
      </w:r>
      <w:r w:rsidR="007B43B0">
        <w:rPr>
          <w:rFonts w:ascii="Times New Roman" w:eastAsia="WenQuanYi Micro Hei" w:hAnsi="Times New Roman" w:cs="Times New Roman"/>
          <w:color w:val="00000A"/>
          <w:kern w:val="1"/>
          <w:sz w:val="24"/>
          <w:szCs w:val="24"/>
          <w:lang w:eastAsia="zh-CN" w:bidi="hi-IN"/>
        </w:rPr>
        <w:t>Thurs 1</w:t>
      </w:r>
      <w:r w:rsidR="00A80708">
        <w:rPr>
          <w:rFonts w:ascii="Times New Roman" w:eastAsia="WenQuanYi Micro Hei" w:hAnsi="Times New Roman" w:cs="Times New Roman"/>
          <w:color w:val="00000A"/>
          <w:kern w:val="1"/>
          <w:sz w:val="24"/>
          <w:szCs w:val="24"/>
          <w:lang w:eastAsia="zh-CN" w:bidi="hi-IN"/>
        </w:rPr>
        <w:t>1</w:t>
      </w:r>
      <w:r w:rsidR="007B43B0">
        <w:rPr>
          <w:rFonts w:ascii="Times New Roman" w:eastAsia="WenQuanYi Micro Hei" w:hAnsi="Times New Roman" w:cs="Times New Roman"/>
          <w:color w:val="00000A"/>
          <w:kern w:val="1"/>
          <w:sz w:val="24"/>
          <w:szCs w:val="24"/>
          <w:lang w:eastAsia="zh-CN" w:bidi="hi-IN"/>
        </w:rPr>
        <w:t>:</w:t>
      </w:r>
      <w:r w:rsidR="002B60FC">
        <w:rPr>
          <w:rFonts w:ascii="Times New Roman" w:eastAsia="WenQuanYi Micro Hei" w:hAnsi="Times New Roman" w:cs="Times New Roman"/>
          <w:color w:val="00000A"/>
          <w:kern w:val="1"/>
          <w:sz w:val="24"/>
          <w:szCs w:val="24"/>
          <w:lang w:eastAsia="zh-CN" w:bidi="hi-IN"/>
        </w:rPr>
        <w:t>45</w:t>
      </w:r>
      <w:r w:rsidR="00A80708">
        <w:rPr>
          <w:rFonts w:ascii="Times New Roman" w:eastAsia="WenQuanYi Micro Hei" w:hAnsi="Times New Roman" w:cs="Times New Roman"/>
          <w:color w:val="00000A"/>
          <w:kern w:val="1"/>
          <w:sz w:val="24"/>
          <w:szCs w:val="24"/>
          <w:lang w:eastAsia="zh-CN" w:bidi="hi-IN"/>
        </w:rPr>
        <w:t>am</w:t>
      </w:r>
      <w:r w:rsidR="007B43B0">
        <w:rPr>
          <w:rFonts w:ascii="Times New Roman" w:eastAsia="WenQuanYi Micro Hei" w:hAnsi="Times New Roman" w:cs="Times New Roman"/>
          <w:color w:val="00000A"/>
          <w:kern w:val="1"/>
          <w:sz w:val="24"/>
          <w:szCs w:val="24"/>
          <w:lang w:eastAsia="zh-CN" w:bidi="hi-IN"/>
        </w:rPr>
        <w:t>-</w:t>
      </w:r>
      <w:r w:rsidR="00A80708">
        <w:rPr>
          <w:rFonts w:ascii="Times New Roman" w:eastAsia="WenQuanYi Micro Hei" w:hAnsi="Times New Roman" w:cs="Times New Roman"/>
          <w:color w:val="00000A"/>
          <w:kern w:val="1"/>
          <w:sz w:val="24"/>
          <w:szCs w:val="24"/>
          <w:lang w:eastAsia="zh-CN" w:bidi="hi-IN"/>
        </w:rPr>
        <w:t>12</w:t>
      </w:r>
      <w:r w:rsidR="007B43B0">
        <w:rPr>
          <w:rFonts w:ascii="Times New Roman" w:eastAsia="WenQuanYi Micro Hei" w:hAnsi="Times New Roman" w:cs="Times New Roman"/>
          <w:color w:val="00000A"/>
          <w:kern w:val="1"/>
          <w:sz w:val="24"/>
          <w:szCs w:val="24"/>
          <w:lang w:eastAsia="zh-CN" w:bidi="hi-IN"/>
        </w:rPr>
        <w:t>:</w:t>
      </w:r>
      <w:r w:rsidR="002B60FC">
        <w:rPr>
          <w:rFonts w:ascii="Times New Roman" w:eastAsia="WenQuanYi Micro Hei" w:hAnsi="Times New Roman" w:cs="Times New Roman"/>
          <w:color w:val="00000A"/>
          <w:kern w:val="1"/>
          <w:sz w:val="24"/>
          <w:szCs w:val="24"/>
          <w:lang w:eastAsia="zh-CN" w:bidi="hi-IN"/>
        </w:rPr>
        <w:t>45</w:t>
      </w:r>
      <w:r w:rsidR="007B43B0">
        <w:rPr>
          <w:rFonts w:ascii="Times New Roman" w:eastAsia="WenQuanYi Micro Hei" w:hAnsi="Times New Roman" w:cs="Times New Roman"/>
          <w:color w:val="00000A"/>
          <w:kern w:val="1"/>
          <w:sz w:val="24"/>
          <w:szCs w:val="24"/>
          <w:lang w:eastAsia="zh-CN" w:bidi="hi-IN"/>
        </w:rPr>
        <w:t>pm</w:t>
      </w:r>
    </w:p>
    <w:p w14:paraId="629C18A3" w14:textId="77777777" w:rsidR="00A075C2" w:rsidRPr="000B7FEC" w:rsidRDefault="00A075C2" w:rsidP="00321415">
      <w:pPr>
        <w:spacing w:after="0" w:line="240" w:lineRule="auto"/>
        <w:rPr>
          <w:rFonts w:ascii="Times New Roman" w:eastAsia="Times New Roman" w:hAnsi="Times New Roman" w:cs="Times New Roman"/>
          <w:sz w:val="24"/>
          <w:szCs w:val="24"/>
        </w:rPr>
      </w:pPr>
    </w:p>
    <w:p w14:paraId="39C9B4F2" w14:textId="77777777" w:rsidR="00321415" w:rsidRPr="000B7FEC" w:rsidRDefault="00321415" w:rsidP="00321415">
      <w:pPr>
        <w:spacing w:after="0" w:line="240" w:lineRule="auto"/>
        <w:rPr>
          <w:rFonts w:ascii="Times New Roman" w:eastAsia="Times New Roman" w:hAnsi="Times New Roman" w:cs="Times New Roman"/>
          <w:sz w:val="24"/>
          <w:szCs w:val="24"/>
        </w:rPr>
      </w:pPr>
      <w:r w:rsidRPr="000B7FEC">
        <w:rPr>
          <w:rFonts w:ascii="Times New Roman" w:eastAsia="Times New Roman" w:hAnsi="Times New Roman" w:cs="Times New Roman"/>
          <w:i/>
          <w:sz w:val="24"/>
          <w:szCs w:val="24"/>
        </w:rPr>
        <w:t>Course Description</w:t>
      </w:r>
      <w:r w:rsidRPr="000B7FEC">
        <w:rPr>
          <w:rFonts w:ascii="Times New Roman" w:eastAsia="Times New Roman" w:hAnsi="Times New Roman" w:cs="Times New Roman"/>
          <w:sz w:val="24"/>
          <w:szCs w:val="24"/>
        </w:rPr>
        <w:t xml:space="preserve">: </w:t>
      </w:r>
    </w:p>
    <w:p w14:paraId="5FAAC761" w14:textId="77777777" w:rsidR="007B43B0" w:rsidRDefault="007B43B0" w:rsidP="00321415">
      <w:pPr>
        <w:spacing w:after="0"/>
        <w:rPr>
          <w:rFonts w:ascii="Times New Roman" w:hAnsi="Times New Roman" w:cs="Times New Roman"/>
          <w:sz w:val="24"/>
          <w:szCs w:val="24"/>
        </w:rPr>
      </w:pPr>
    </w:p>
    <w:p w14:paraId="209832FF" w14:textId="726D400C" w:rsidR="004B1943" w:rsidRDefault="002D7ABC" w:rsidP="00321415">
      <w:pPr>
        <w:spacing w:after="0"/>
        <w:rPr>
          <w:rFonts w:ascii="Times New Roman" w:hAnsi="Times New Roman" w:cs="Times New Roman"/>
          <w:sz w:val="24"/>
          <w:szCs w:val="24"/>
        </w:rPr>
      </w:pPr>
      <w:r>
        <w:rPr>
          <w:rFonts w:ascii="Times New Roman" w:hAnsi="Times New Roman" w:cs="Times New Roman"/>
          <w:sz w:val="24"/>
          <w:szCs w:val="24"/>
        </w:rPr>
        <w:t xml:space="preserve">This course will cover Urban Economics, which is admittedly a vast field with many interdisciplinary connections. We will cover several fundamental theoretical models describing the growth and organization of cities. Empirical topics will range from traditional papers on pricing, population growth, and urban development to the important topics of urban transportation, discrimination, and urban crime.  </w:t>
      </w:r>
    </w:p>
    <w:p w14:paraId="581CE7D6" w14:textId="77777777" w:rsidR="00A075C2" w:rsidRPr="000B7FEC" w:rsidRDefault="00A075C2" w:rsidP="00321415">
      <w:pPr>
        <w:spacing w:after="0" w:line="240" w:lineRule="auto"/>
        <w:rPr>
          <w:rFonts w:ascii="Times New Roman" w:hAnsi="Times New Roman" w:cs="Times New Roman"/>
          <w:i/>
          <w:sz w:val="24"/>
          <w:szCs w:val="24"/>
        </w:rPr>
      </w:pPr>
    </w:p>
    <w:p w14:paraId="284E76D8" w14:textId="77777777" w:rsidR="00321415" w:rsidRPr="000B7FEC" w:rsidRDefault="00321415" w:rsidP="00321415">
      <w:pPr>
        <w:spacing w:after="0"/>
        <w:rPr>
          <w:rFonts w:ascii="Times New Roman" w:hAnsi="Times New Roman" w:cs="Times New Roman"/>
          <w:sz w:val="24"/>
          <w:szCs w:val="24"/>
        </w:rPr>
      </w:pPr>
      <w:r w:rsidRPr="000B7FEC">
        <w:rPr>
          <w:rFonts w:ascii="Times New Roman" w:hAnsi="Times New Roman" w:cs="Times New Roman"/>
          <w:i/>
          <w:sz w:val="24"/>
          <w:szCs w:val="24"/>
        </w:rPr>
        <w:t>About this course:</w:t>
      </w:r>
    </w:p>
    <w:p w14:paraId="653217A8" w14:textId="00085AC5" w:rsidR="00321415" w:rsidRPr="004B1943" w:rsidRDefault="00321415" w:rsidP="00C44738">
      <w:pPr>
        <w:rPr>
          <w:rFonts w:ascii="Times New Roman" w:hAnsi="Times New Roman" w:cs="Times New Roman"/>
          <w:sz w:val="24"/>
          <w:szCs w:val="24"/>
        </w:rPr>
      </w:pPr>
      <w:r w:rsidRPr="000B7FEC">
        <w:rPr>
          <w:rFonts w:ascii="Times New Roman" w:hAnsi="Times New Roman" w:cs="Times New Roman"/>
          <w:sz w:val="24"/>
          <w:szCs w:val="24"/>
        </w:rPr>
        <w:t xml:space="preserve">Information on academic policies on participation by students with disabilities, accommodations for religious observances, academic conduct, complaints, grade appeals, and any other standing policies are available in the Economics Department Office.  If you have any special needs or questions, please contact me via email or after class. </w:t>
      </w:r>
      <w:r w:rsidR="004B1943">
        <w:rPr>
          <w:rFonts w:ascii="Times New Roman" w:hAnsi="Times New Roman" w:cs="Times New Roman"/>
          <w:sz w:val="24"/>
          <w:szCs w:val="24"/>
        </w:rPr>
        <w:br/>
      </w:r>
      <w:r w:rsidR="004B1943">
        <w:rPr>
          <w:rFonts w:ascii="Times New Roman" w:hAnsi="Times New Roman" w:cs="Times New Roman"/>
          <w:sz w:val="24"/>
          <w:szCs w:val="24"/>
        </w:rPr>
        <w:br/>
      </w:r>
      <w:r w:rsidRPr="000B7FEC">
        <w:rPr>
          <w:rFonts w:ascii="Times New Roman" w:hAnsi="Times New Roman" w:cs="Times New Roman"/>
          <w:i/>
          <w:sz w:val="24"/>
          <w:szCs w:val="24"/>
        </w:rPr>
        <w:t xml:space="preserve">Course Material:  </w:t>
      </w:r>
    </w:p>
    <w:p w14:paraId="19D5DB5F" w14:textId="26A7ECAB" w:rsidR="00F63CDF" w:rsidRDefault="002D7ABC" w:rsidP="00002C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primary course materials for this class will be articles, which are available online or will be provided.</w:t>
      </w:r>
    </w:p>
    <w:p w14:paraId="24FF5476" w14:textId="1755452A" w:rsidR="00321415" w:rsidRPr="00174AF1" w:rsidRDefault="00321415" w:rsidP="00321415">
      <w:pPr>
        <w:spacing w:line="240" w:lineRule="auto"/>
        <w:rPr>
          <w:rFonts w:ascii="Times New Roman" w:hAnsi="Times New Roman" w:cs="Times New Roman"/>
          <w:bCs/>
          <w:i/>
          <w:iCs/>
          <w:sz w:val="24"/>
          <w:szCs w:val="24"/>
        </w:rPr>
      </w:pPr>
      <w:r w:rsidRPr="00174AF1">
        <w:rPr>
          <w:rFonts w:ascii="Times New Roman" w:hAnsi="Times New Roman" w:cs="Times New Roman"/>
          <w:bCs/>
          <w:i/>
          <w:iCs/>
          <w:sz w:val="24"/>
          <w:szCs w:val="24"/>
        </w:rPr>
        <w:t>Required</w:t>
      </w:r>
      <w:r w:rsidR="008400EB" w:rsidRPr="00174AF1">
        <w:rPr>
          <w:rFonts w:ascii="Times New Roman" w:hAnsi="Times New Roman" w:cs="Times New Roman"/>
          <w:bCs/>
          <w:i/>
          <w:iCs/>
          <w:sz w:val="24"/>
          <w:szCs w:val="24"/>
        </w:rPr>
        <w:t xml:space="preserve"> Software</w:t>
      </w:r>
      <w:r w:rsidRPr="00174AF1">
        <w:rPr>
          <w:rFonts w:ascii="Times New Roman" w:hAnsi="Times New Roman" w:cs="Times New Roman"/>
          <w:bCs/>
          <w:i/>
          <w:iCs/>
          <w:sz w:val="24"/>
          <w:szCs w:val="24"/>
        </w:rPr>
        <w:t>:</w:t>
      </w:r>
    </w:p>
    <w:p w14:paraId="4115D1E3" w14:textId="34201882" w:rsidR="00A54141" w:rsidRPr="00174AF1" w:rsidRDefault="002D7ABC" w:rsidP="00174AF1">
      <w:pPr>
        <w:spacing w:line="240" w:lineRule="auto"/>
        <w:rPr>
          <w:rFonts w:ascii="Times New Roman" w:eastAsia="Times New Roman" w:hAnsi="Times New Roman" w:cs="Times New Roman"/>
          <w:sz w:val="24"/>
          <w:szCs w:val="24"/>
        </w:rPr>
      </w:pPr>
      <w:r>
        <w:rPr>
          <w:rFonts w:ascii="Times New Roman" w:hAnsi="Times New Roman" w:cs="Times New Roman"/>
          <w:sz w:val="24"/>
          <w:szCs w:val="24"/>
        </w:rPr>
        <w:t>Empirical exercises are not the main point of the class, so y</w:t>
      </w:r>
      <w:r w:rsidR="002B60FC">
        <w:rPr>
          <w:rFonts w:ascii="Times New Roman" w:hAnsi="Times New Roman" w:cs="Times New Roman"/>
          <w:sz w:val="24"/>
          <w:szCs w:val="24"/>
        </w:rPr>
        <w:t>ou are able to use any statistical software you are comfortable with.</w:t>
      </w:r>
      <w:r>
        <w:rPr>
          <w:rFonts w:ascii="Times New Roman" w:hAnsi="Times New Roman" w:cs="Times New Roman"/>
          <w:sz w:val="24"/>
          <w:szCs w:val="24"/>
        </w:rPr>
        <w:t xml:space="preserve"> I am familiar with R, Python, Stata, and Excel and am happy to discuss any complications you run into. </w:t>
      </w:r>
      <w:r w:rsidR="002B60FC">
        <w:rPr>
          <w:rFonts w:ascii="Times New Roman" w:hAnsi="Times New Roman" w:cs="Times New Roman"/>
          <w:sz w:val="24"/>
          <w:szCs w:val="24"/>
        </w:rPr>
        <w:t xml:space="preserve">  </w:t>
      </w:r>
    </w:p>
    <w:p w14:paraId="7D21BA84" w14:textId="77777777" w:rsidR="00321415" w:rsidRPr="00174AF1" w:rsidRDefault="00321415" w:rsidP="00321415">
      <w:pPr>
        <w:spacing w:line="240" w:lineRule="auto"/>
        <w:rPr>
          <w:rFonts w:ascii="Times New Roman" w:hAnsi="Times New Roman" w:cs="Times New Roman"/>
          <w:i/>
          <w:sz w:val="24"/>
          <w:szCs w:val="24"/>
        </w:rPr>
      </w:pPr>
      <w:r w:rsidRPr="00174AF1">
        <w:rPr>
          <w:rFonts w:ascii="Times New Roman" w:hAnsi="Times New Roman" w:cs="Times New Roman"/>
          <w:i/>
          <w:sz w:val="24"/>
          <w:szCs w:val="24"/>
        </w:rPr>
        <w:t>Grading Structure:</w:t>
      </w:r>
    </w:p>
    <w:p w14:paraId="11FD5DFB" w14:textId="4E58F025" w:rsidR="0077354E" w:rsidRDefault="00321415" w:rsidP="008D2168">
      <w:pPr>
        <w:spacing w:line="240" w:lineRule="auto"/>
        <w:ind w:left="720"/>
        <w:rPr>
          <w:rFonts w:ascii="Times New Roman" w:hAnsi="Times New Roman" w:cs="Times New Roman"/>
          <w:sz w:val="24"/>
          <w:szCs w:val="24"/>
        </w:rPr>
      </w:pPr>
      <w:r w:rsidRPr="000B7FEC">
        <w:rPr>
          <w:rFonts w:ascii="Times New Roman" w:hAnsi="Times New Roman" w:cs="Times New Roman"/>
          <w:sz w:val="24"/>
          <w:szCs w:val="24"/>
        </w:rPr>
        <w:t xml:space="preserve">Participation: </w:t>
      </w:r>
      <w:r w:rsidR="008D2168">
        <w:rPr>
          <w:rFonts w:ascii="Times New Roman" w:hAnsi="Times New Roman" w:cs="Times New Roman"/>
          <w:sz w:val="24"/>
          <w:szCs w:val="24"/>
        </w:rPr>
        <w:t>10</w:t>
      </w:r>
      <w:r w:rsidRPr="000B7FEC">
        <w:rPr>
          <w:rFonts w:ascii="Times New Roman" w:hAnsi="Times New Roman" w:cs="Times New Roman"/>
          <w:sz w:val="24"/>
          <w:szCs w:val="24"/>
        </w:rPr>
        <w:t>%</w:t>
      </w:r>
      <w:r w:rsidRPr="000B7FEC">
        <w:rPr>
          <w:rFonts w:ascii="Times New Roman" w:hAnsi="Times New Roman" w:cs="Times New Roman"/>
          <w:sz w:val="24"/>
          <w:szCs w:val="24"/>
        </w:rPr>
        <w:br/>
        <w:t xml:space="preserve">Homework: </w:t>
      </w:r>
      <w:r w:rsidR="008D2168">
        <w:rPr>
          <w:rFonts w:ascii="Times New Roman" w:hAnsi="Times New Roman" w:cs="Times New Roman"/>
          <w:sz w:val="24"/>
          <w:szCs w:val="24"/>
        </w:rPr>
        <w:t>25</w:t>
      </w:r>
      <w:r w:rsidRPr="000B7FEC">
        <w:rPr>
          <w:rFonts w:ascii="Times New Roman" w:hAnsi="Times New Roman" w:cs="Times New Roman"/>
          <w:sz w:val="24"/>
          <w:szCs w:val="24"/>
        </w:rPr>
        <w:t>%</w:t>
      </w:r>
      <w:r w:rsidR="008D2168">
        <w:rPr>
          <w:rFonts w:ascii="Times New Roman" w:hAnsi="Times New Roman" w:cs="Times New Roman"/>
          <w:sz w:val="24"/>
          <w:szCs w:val="24"/>
        </w:rPr>
        <w:br/>
      </w:r>
      <w:r w:rsidR="002B60FC">
        <w:rPr>
          <w:rFonts w:ascii="Times New Roman" w:hAnsi="Times New Roman" w:cs="Times New Roman"/>
          <w:sz w:val="24"/>
          <w:szCs w:val="24"/>
        </w:rPr>
        <w:t>Seminar Presentations</w:t>
      </w:r>
      <w:r w:rsidR="008D2168">
        <w:rPr>
          <w:rFonts w:ascii="Times New Roman" w:hAnsi="Times New Roman" w:cs="Times New Roman"/>
          <w:sz w:val="24"/>
          <w:szCs w:val="24"/>
        </w:rPr>
        <w:t>: 30%</w:t>
      </w:r>
      <w:r w:rsidRPr="000B7FEC">
        <w:rPr>
          <w:rFonts w:ascii="Times New Roman" w:hAnsi="Times New Roman" w:cs="Times New Roman"/>
          <w:sz w:val="24"/>
          <w:szCs w:val="24"/>
        </w:rPr>
        <w:br/>
        <w:t>Midterm Exam:</w:t>
      </w:r>
      <w:r w:rsidR="003509F2">
        <w:rPr>
          <w:rFonts w:ascii="Times New Roman" w:hAnsi="Times New Roman" w:cs="Times New Roman"/>
          <w:sz w:val="24"/>
          <w:szCs w:val="24"/>
        </w:rPr>
        <w:t xml:space="preserve"> </w:t>
      </w:r>
      <w:r w:rsidR="008D2168">
        <w:rPr>
          <w:rFonts w:ascii="Times New Roman" w:hAnsi="Times New Roman" w:cs="Times New Roman"/>
          <w:sz w:val="24"/>
          <w:szCs w:val="24"/>
        </w:rPr>
        <w:t>15</w:t>
      </w:r>
      <w:r w:rsidRPr="000B7FEC">
        <w:rPr>
          <w:rFonts w:ascii="Times New Roman" w:hAnsi="Times New Roman" w:cs="Times New Roman"/>
          <w:sz w:val="24"/>
          <w:szCs w:val="24"/>
        </w:rPr>
        <w:t>%</w:t>
      </w:r>
      <w:r w:rsidRPr="000B7FEC">
        <w:rPr>
          <w:rFonts w:ascii="Times New Roman" w:hAnsi="Times New Roman" w:cs="Times New Roman"/>
          <w:sz w:val="24"/>
          <w:szCs w:val="24"/>
        </w:rPr>
        <w:br/>
        <w:t xml:space="preserve">Final Exam (cumulative): </w:t>
      </w:r>
      <w:r w:rsidR="008D2168">
        <w:rPr>
          <w:rFonts w:ascii="Times New Roman" w:hAnsi="Times New Roman" w:cs="Times New Roman"/>
          <w:sz w:val="24"/>
          <w:szCs w:val="24"/>
        </w:rPr>
        <w:t>15</w:t>
      </w:r>
      <w:r w:rsidRPr="000B7FEC">
        <w:rPr>
          <w:rFonts w:ascii="Times New Roman" w:hAnsi="Times New Roman" w:cs="Times New Roman"/>
          <w:sz w:val="24"/>
          <w:szCs w:val="24"/>
        </w:rPr>
        <w:t>%</w:t>
      </w:r>
    </w:p>
    <w:p w14:paraId="450188C4" w14:textId="77777777" w:rsidR="005223BE" w:rsidRPr="000B7FEC" w:rsidRDefault="005223BE" w:rsidP="008D2168">
      <w:pPr>
        <w:spacing w:line="240" w:lineRule="auto"/>
        <w:ind w:left="720"/>
        <w:rPr>
          <w:rFonts w:ascii="Times New Roman" w:hAnsi="Times New Roman" w:cs="Times New Roman"/>
          <w:sz w:val="24"/>
          <w:szCs w:val="24"/>
        </w:rPr>
      </w:pPr>
    </w:p>
    <w:p w14:paraId="52480C81" w14:textId="3C922C17" w:rsidR="00C44738" w:rsidRPr="000B7FEC" w:rsidRDefault="00321415" w:rsidP="00321415">
      <w:pPr>
        <w:spacing w:after="0"/>
        <w:rPr>
          <w:rFonts w:ascii="Times New Roman" w:hAnsi="Times New Roman" w:cs="Times New Roman"/>
          <w:sz w:val="24"/>
          <w:szCs w:val="24"/>
        </w:rPr>
      </w:pPr>
      <w:r w:rsidRPr="000B7FEC">
        <w:rPr>
          <w:rFonts w:ascii="Times New Roman" w:hAnsi="Times New Roman" w:cs="Times New Roman"/>
          <w:i/>
          <w:sz w:val="24"/>
          <w:szCs w:val="24"/>
        </w:rPr>
        <w:lastRenderedPageBreak/>
        <w:t>Participation:</w:t>
      </w:r>
      <w:r w:rsidRPr="000B7FEC">
        <w:rPr>
          <w:rFonts w:ascii="Times New Roman" w:hAnsi="Times New Roman" w:cs="Times New Roman"/>
          <w:sz w:val="24"/>
          <w:szCs w:val="24"/>
        </w:rPr>
        <w:t xml:space="preserve">  </w:t>
      </w:r>
    </w:p>
    <w:p w14:paraId="42CDC77E" w14:textId="1BE0C045" w:rsidR="000E0B61" w:rsidRDefault="000E0B61" w:rsidP="00321415">
      <w:pPr>
        <w:spacing w:after="0"/>
        <w:rPr>
          <w:rFonts w:ascii="Times New Roman" w:hAnsi="Times New Roman" w:cs="Times New Roman"/>
          <w:sz w:val="24"/>
          <w:szCs w:val="24"/>
        </w:rPr>
      </w:pPr>
    </w:p>
    <w:p w14:paraId="25933C3A" w14:textId="7AF790C2" w:rsidR="002111BE" w:rsidRPr="002111BE" w:rsidRDefault="003509F2" w:rsidP="00321415">
      <w:pPr>
        <w:spacing w:after="0"/>
        <w:rPr>
          <w:rFonts w:ascii="Times New Roman" w:hAnsi="Times New Roman" w:cs="Times New Roman"/>
          <w:sz w:val="24"/>
          <w:szCs w:val="24"/>
        </w:rPr>
      </w:pPr>
      <w:r>
        <w:rPr>
          <w:rFonts w:ascii="Times New Roman" w:hAnsi="Times New Roman" w:cs="Times New Roman"/>
          <w:sz w:val="24"/>
          <w:szCs w:val="24"/>
        </w:rPr>
        <w:t>Attendance and a</w:t>
      </w:r>
      <w:r w:rsidR="002111BE">
        <w:rPr>
          <w:rFonts w:ascii="Times New Roman" w:hAnsi="Times New Roman" w:cs="Times New Roman"/>
          <w:sz w:val="24"/>
          <w:szCs w:val="24"/>
        </w:rPr>
        <w:t>ctive participation in class is expected</w:t>
      </w:r>
      <w:r>
        <w:rPr>
          <w:rFonts w:ascii="Times New Roman" w:hAnsi="Times New Roman" w:cs="Times New Roman"/>
          <w:sz w:val="24"/>
          <w:szCs w:val="24"/>
        </w:rPr>
        <w:t xml:space="preserve">. To elaborate, I expect students will respond to my questions, speak up when they are confused, and ask questions to clarify the material for the benefit of themselves and others.  </w:t>
      </w:r>
      <w:r w:rsidR="00163B51">
        <w:rPr>
          <w:rFonts w:ascii="Times New Roman" w:hAnsi="Times New Roman" w:cs="Times New Roman"/>
          <w:sz w:val="24"/>
          <w:szCs w:val="24"/>
        </w:rPr>
        <w:t>Since this will be the first time I have taught this course, such feedback will be very helpful to calibrate the course to your needs.</w:t>
      </w:r>
    </w:p>
    <w:p w14:paraId="741473C3" w14:textId="77777777" w:rsidR="002111BE" w:rsidRPr="000B7FEC" w:rsidRDefault="002111BE" w:rsidP="00321415">
      <w:pPr>
        <w:spacing w:after="0"/>
        <w:rPr>
          <w:rFonts w:ascii="Times New Roman" w:hAnsi="Times New Roman" w:cs="Times New Roman"/>
          <w:sz w:val="24"/>
          <w:szCs w:val="24"/>
        </w:rPr>
      </w:pPr>
    </w:p>
    <w:p w14:paraId="0CC3A711" w14:textId="77777777" w:rsidR="00321415" w:rsidRPr="000B7FEC" w:rsidRDefault="00321415" w:rsidP="00321415">
      <w:pPr>
        <w:spacing w:after="0"/>
        <w:rPr>
          <w:rFonts w:ascii="Times New Roman" w:hAnsi="Times New Roman" w:cs="Times New Roman"/>
          <w:sz w:val="24"/>
          <w:szCs w:val="24"/>
        </w:rPr>
      </w:pPr>
      <w:r w:rsidRPr="000B7FEC">
        <w:rPr>
          <w:rFonts w:ascii="Times New Roman" w:hAnsi="Times New Roman" w:cs="Times New Roman"/>
          <w:i/>
          <w:sz w:val="24"/>
          <w:szCs w:val="24"/>
        </w:rPr>
        <w:t xml:space="preserve">Homework: </w:t>
      </w:r>
    </w:p>
    <w:p w14:paraId="11E435FB" w14:textId="77777777" w:rsidR="00B81FBC" w:rsidRDefault="00B81FBC" w:rsidP="00B81FBC">
      <w:pPr>
        <w:spacing w:after="0"/>
        <w:rPr>
          <w:rFonts w:ascii="Times New Roman" w:hAnsi="Times New Roman" w:cs="Times New Roman"/>
          <w:sz w:val="24"/>
          <w:szCs w:val="24"/>
        </w:rPr>
      </w:pPr>
    </w:p>
    <w:p w14:paraId="6717504A" w14:textId="4D4CAF0C" w:rsidR="00555D30" w:rsidRDefault="00555D30" w:rsidP="00B81FBC">
      <w:pPr>
        <w:spacing w:after="0"/>
        <w:rPr>
          <w:rFonts w:ascii="Times New Roman" w:hAnsi="Times New Roman" w:cs="Times New Roman"/>
          <w:sz w:val="24"/>
          <w:szCs w:val="24"/>
        </w:rPr>
      </w:pPr>
      <w:r>
        <w:rPr>
          <w:rFonts w:ascii="Times New Roman" w:hAnsi="Times New Roman" w:cs="Times New Roman"/>
          <w:sz w:val="24"/>
          <w:szCs w:val="24"/>
        </w:rPr>
        <w:t>Problem sets will emphasize</w:t>
      </w:r>
      <w:r w:rsidR="00163B51">
        <w:rPr>
          <w:rFonts w:ascii="Times New Roman" w:hAnsi="Times New Roman" w:cs="Times New Roman"/>
          <w:sz w:val="24"/>
          <w:szCs w:val="24"/>
        </w:rPr>
        <w:t xml:space="preserve"> conceptual understanding and</w:t>
      </w:r>
      <w:r w:rsidR="008D2168">
        <w:rPr>
          <w:rFonts w:ascii="Times New Roman" w:hAnsi="Times New Roman" w:cs="Times New Roman"/>
          <w:sz w:val="24"/>
          <w:szCs w:val="24"/>
        </w:rPr>
        <w:t xml:space="preserve"> theoretical content. These should focus on derivations, conceptual elaboration, and some short </w:t>
      </w:r>
      <w:r w:rsidR="005223BE">
        <w:rPr>
          <w:rFonts w:ascii="Times New Roman" w:hAnsi="Times New Roman" w:cs="Times New Roman"/>
          <w:sz w:val="24"/>
          <w:szCs w:val="24"/>
        </w:rPr>
        <w:t>simulation or data-</w:t>
      </w:r>
      <w:r w:rsidR="002B60FC">
        <w:rPr>
          <w:rFonts w:ascii="Times New Roman" w:hAnsi="Times New Roman" w:cs="Times New Roman"/>
          <w:sz w:val="24"/>
          <w:szCs w:val="24"/>
        </w:rPr>
        <w:t>oriented</w:t>
      </w:r>
      <w:r w:rsidR="008D2168">
        <w:rPr>
          <w:rFonts w:ascii="Times New Roman" w:hAnsi="Times New Roman" w:cs="Times New Roman"/>
          <w:sz w:val="24"/>
          <w:szCs w:val="24"/>
        </w:rPr>
        <w:t xml:space="preserve"> exercises. </w:t>
      </w:r>
      <w:r w:rsidR="005223BE">
        <w:rPr>
          <w:rFonts w:ascii="Times New Roman" w:hAnsi="Times New Roman" w:cs="Times New Roman"/>
          <w:sz w:val="24"/>
          <w:szCs w:val="24"/>
        </w:rPr>
        <w:t xml:space="preserve">These are similar to the exams, so I will be asking you to hand in both your independent and unsupported attempts in conjunction with AI-enforced content (if you insist on using it).  It is my belief that a good mistake, once corrected, is worth more than the correct answer in homework. </w:t>
      </w:r>
    </w:p>
    <w:p w14:paraId="70F8F166" w14:textId="1951CAB9" w:rsidR="008D2168" w:rsidRDefault="008D2168" w:rsidP="008D2168">
      <w:pPr>
        <w:spacing w:after="0"/>
        <w:rPr>
          <w:rFonts w:ascii="Times New Roman" w:hAnsi="Times New Roman" w:cs="Times New Roman"/>
          <w:sz w:val="24"/>
          <w:szCs w:val="24"/>
        </w:rPr>
      </w:pPr>
    </w:p>
    <w:p w14:paraId="58268179" w14:textId="3F69C85F" w:rsidR="008D2168" w:rsidRPr="008E0BE3" w:rsidRDefault="002B60FC" w:rsidP="008D2168">
      <w:pPr>
        <w:spacing w:after="0"/>
        <w:rPr>
          <w:rFonts w:ascii="Times New Roman" w:hAnsi="Times New Roman" w:cs="Times New Roman"/>
          <w:i/>
          <w:sz w:val="24"/>
          <w:szCs w:val="24"/>
        </w:rPr>
      </w:pPr>
      <w:r w:rsidRPr="008E0BE3">
        <w:rPr>
          <w:rFonts w:ascii="Times New Roman" w:hAnsi="Times New Roman" w:cs="Times New Roman"/>
          <w:i/>
          <w:sz w:val="24"/>
          <w:szCs w:val="24"/>
        </w:rPr>
        <w:t>Seminar Presentations</w:t>
      </w:r>
      <w:r w:rsidR="008E0BE3">
        <w:rPr>
          <w:rFonts w:ascii="Times New Roman" w:hAnsi="Times New Roman" w:cs="Times New Roman"/>
          <w:i/>
          <w:sz w:val="24"/>
          <w:szCs w:val="24"/>
        </w:rPr>
        <w:t>:</w:t>
      </w:r>
    </w:p>
    <w:p w14:paraId="14655A87" w14:textId="77777777" w:rsidR="00B81FBC" w:rsidRDefault="00B81FBC" w:rsidP="00B81FBC">
      <w:pPr>
        <w:spacing w:after="0"/>
        <w:rPr>
          <w:rFonts w:ascii="Times New Roman" w:hAnsi="Times New Roman" w:cs="Times New Roman"/>
          <w:sz w:val="24"/>
          <w:szCs w:val="24"/>
        </w:rPr>
      </w:pPr>
    </w:p>
    <w:p w14:paraId="77E04E61" w14:textId="51FEF249" w:rsidR="00151F6C" w:rsidRDefault="002B60FC" w:rsidP="00B81FBC">
      <w:pPr>
        <w:spacing w:after="0"/>
        <w:rPr>
          <w:rFonts w:ascii="Times New Roman" w:hAnsi="Times New Roman" w:cs="Times New Roman"/>
          <w:sz w:val="24"/>
          <w:szCs w:val="24"/>
        </w:rPr>
      </w:pPr>
      <w:r>
        <w:rPr>
          <w:rFonts w:ascii="Times New Roman" w:hAnsi="Times New Roman" w:cs="Times New Roman"/>
          <w:sz w:val="24"/>
          <w:szCs w:val="24"/>
        </w:rPr>
        <w:t xml:space="preserve">These will consist of students reading articles </w:t>
      </w:r>
      <w:r w:rsidR="00002C23">
        <w:rPr>
          <w:rFonts w:ascii="Times New Roman" w:hAnsi="Times New Roman" w:cs="Times New Roman"/>
          <w:sz w:val="24"/>
          <w:szCs w:val="24"/>
        </w:rPr>
        <w:t xml:space="preserve">(selected from a pool or chosen by the student) </w:t>
      </w:r>
      <w:r>
        <w:rPr>
          <w:rFonts w:ascii="Times New Roman" w:hAnsi="Times New Roman" w:cs="Times New Roman"/>
          <w:sz w:val="24"/>
          <w:szCs w:val="24"/>
        </w:rPr>
        <w:t xml:space="preserve">and preparing a short </w:t>
      </w:r>
      <w:r w:rsidR="008B0EAF">
        <w:rPr>
          <w:rFonts w:ascii="Times New Roman" w:hAnsi="Times New Roman" w:cs="Times New Roman"/>
          <w:sz w:val="24"/>
          <w:szCs w:val="24"/>
        </w:rPr>
        <w:t>10-15-minute</w:t>
      </w:r>
      <w:r>
        <w:rPr>
          <w:rFonts w:ascii="Times New Roman" w:hAnsi="Times New Roman" w:cs="Times New Roman"/>
          <w:sz w:val="24"/>
          <w:szCs w:val="24"/>
        </w:rPr>
        <w:t xml:space="preserve"> presentation on the content</w:t>
      </w:r>
      <w:r w:rsidR="00151F6C">
        <w:rPr>
          <w:rFonts w:ascii="Times New Roman" w:hAnsi="Times New Roman" w:cs="Times New Roman"/>
          <w:sz w:val="24"/>
          <w:szCs w:val="24"/>
        </w:rPr>
        <w:t xml:space="preserve"> as either the primary presenter or as a “referee,”</w:t>
      </w:r>
      <w:r>
        <w:rPr>
          <w:rFonts w:ascii="Times New Roman" w:hAnsi="Times New Roman" w:cs="Times New Roman"/>
          <w:sz w:val="24"/>
          <w:szCs w:val="24"/>
        </w:rPr>
        <w:t xml:space="preserve"> followed by a brief Q &amp; A session. This practice presenting is critical for future researchers and job market presentations</w:t>
      </w:r>
      <w:r w:rsidR="00151F6C">
        <w:rPr>
          <w:rFonts w:ascii="Times New Roman" w:hAnsi="Times New Roman" w:cs="Times New Roman"/>
          <w:sz w:val="24"/>
          <w:szCs w:val="24"/>
        </w:rPr>
        <w:t xml:space="preserve"> of your own work</w:t>
      </w:r>
      <w:r>
        <w:rPr>
          <w:rFonts w:ascii="Times New Roman" w:hAnsi="Times New Roman" w:cs="Times New Roman"/>
          <w:sz w:val="24"/>
          <w:szCs w:val="24"/>
        </w:rPr>
        <w:t>.</w:t>
      </w:r>
      <w:r w:rsidR="005223BE">
        <w:rPr>
          <w:rFonts w:ascii="Times New Roman" w:hAnsi="Times New Roman" w:cs="Times New Roman"/>
          <w:sz w:val="24"/>
          <w:szCs w:val="24"/>
        </w:rPr>
        <w:t xml:space="preserve">  </w:t>
      </w:r>
      <w:r w:rsidR="005223BE">
        <w:rPr>
          <w:rFonts w:ascii="Times New Roman" w:hAnsi="Times New Roman" w:cs="Times New Roman"/>
          <w:sz w:val="24"/>
          <w:szCs w:val="24"/>
        </w:rPr>
        <w:t xml:space="preserve">In </w:t>
      </w:r>
      <w:r w:rsidR="005223BE">
        <w:rPr>
          <w:rFonts w:ascii="Times New Roman" w:hAnsi="Times New Roman" w:cs="Times New Roman"/>
          <w:sz w:val="24"/>
          <w:szCs w:val="24"/>
        </w:rPr>
        <w:t>some</w:t>
      </w:r>
      <w:r w:rsidR="005223BE">
        <w:rPr>
          <w:rFonts w:ascii="Times New Roman" w:hAnsi="Times New Roman" w:cs="Times New Roman"/>
          <w:sz w:val="24"/>
          <w:szCs w:val="24"/>
        </w:rPr>
        <w:t xml:space="preserve"> cases, the work is interdisciplinary</w:t>
      </w:r>
      <w:r w:rsidR="005223BE">
        <w:rPr>
          <w:rFonts w:ascii="Times New Roman" w:hAnsi="Times New Roman" w:cs="Times New Roman"/>
          <w:sz w:val="24"/>
          <w:szCs w:val="24"/>
        </w:rPr>
        <w:t xml:space="preserve">, </w:t>
      </w:r>
      <w:r w:rsidR="005223BE">
        <w:rPr>
          <w:rFonts w:ascii="Times New Roman" w:hAnsi="Times New Roman" w:cs="Times New Roman"/>
          <w:sz w:val="24"/>
          <w:szCs w:val="24"/>
        </w:rPr>
        <w:t>historical</w:t>
      </w:r>
      <w:r w:rsidR="005223BE">
        <w:rPr>
          <w:rFonts w:ascii="Times New Roman" w:hAnsi="Times New Roman" w:cs="Times New Roman"/>
          <w:sz w:val="24"/>
          <w:szCs w:val="24"/>
        </w:rPr>
        <w:t>, or even methodologically outdated.</w:t>
      </w:r>
      <w:r w:rsidR="005223BE">
        <w:rPr>
          <w:rFonts w:ascii="Times New Roman" w:hAnsi="Times New Roman" w:cs="Times New Roman"/>
          <w:sz w:val="24"/>
          <w:szCs w:val="24"/>
        </w:rPr>
        <w:t xml:space="preserve"> </w:t>
      </w:r>
      <w:r w:rsidR="005223BE">
        <w:rPr>
          <w:rFonts w:ascii="Times New Roman" w:hAnsi="Times New Roman" w:cs="Times New Roman"/>
          <w:sz w:val="24"/>
          <w:szCs w:val="24"/>
        </w:rPr>
        <w:t>This is</w:t>
      </w:r>
      <w:r w:rsidR="005223BE">
        <w:rPr>
          <w:rFonts w:ascii="Times New Roman" w:hAnsi="Times New Roman" w:cs="Times New Roman"/>
          <w:sz w:val="24"/>
          <w:szCs w:val="24"/>
        </w:rPr>
        <w:t xml:space="preserve"> designed to help show how reasoning has developed within the field</w:t>
      </w:r>
      <w:r w:rsidR="005223BE">
        <w:rPr>
          <w:rFonts w:ascii="Times New Roman" w:hAnsi="Times New Roman" w:cs="Times New Roman"/>
          <w:sz w:val="24"/>
          <w:szCs w:val="24"/>
        </w:rPr>
        <w:t>, and s</w:t>
      </w:r>
      <w:r w:rsidR="005223BE">
        <w:rPr>
          <w:rFonts w:ascii="Times New Roman" w:hAnsi="Times New Roman" w:cs="Times New Roman"/>
          <w:sz w:val="24"/>
          <w:szCs w:val="24"/>
        </w:rPr>
        <w:t>eeing</w:t>
      </w:r>
      <w:r w:rsidR="005223BE">
        <w:rPr>
          <w:rFonts w:ascii="Times New Roman" w:hAnsi="Times New Roman" w:cs="Times New Roman"/>
          <w:sz w:val="24"/>
          <w:szCs w:val="24"/>
        </w:rPr>
        <w:t xml:space="preserve"> both the</w:t>
      </w:r>
      <w:r w:rsidR="005223BE">
        <w:rPr>
          <w:rFonts w:ascii="Times New Roman" w:hAnsi="Times New Roman" w:cs="Times New Roman"/>
          <w:sz w:val="24"/>
          <w:szCs w:val="24"/>
        </w:rPr>
        <w:t xml:space="preserve"> </w:t>
      </w:r>
      <w:r w:rsidR="005223BE">
        <w:rPr>
          <w:rFonts w:ascii="Times New Roman" w:hAnsi="Times New Roman" w:cs="Times New Roman"/>
          <w:sz w:val="24"/>
          <w:szCs w:val="24"/>
        </w:rPr>
        <w:t>flaws and</w:t>
      </w:r>
      <w:r w:rsidR="005223BE">
        <w:rPr>
          <w:rFonts w:ascii="Times New Roman" w:hAnsi="Times New Roman" w:cs="Times New Roman"/>
          <w:sz w:val="24"/>
          <w:szCs w:val="24"/>
        </w:rPr>
        <w:t xml:space="preserve"> merits of these works is part of the </w:t>
      </w:r>
      <w:r w:rsidR="005223BE">
        <w:rPr>
          <w:rFonts w:ascii="Times New Roman" w:hAnsi="Times New Roman" w:cs="Times New Roman"/>
          <w:sz w:val="24"/>
          <w:szCs w:val="24"/>
        </w:rPr>
        <w:t>assignment</w:t>
      </w:r>
      <w:r w:rsidR="005223BE">
        <w:rPr>
          <w:rFonts w:ascii="Times New Roman" w:hAnsi="Times New Roman" w:cs="Times New Roman"/>
          <w:sz w:val="24"/>
          <w:szCs w:val="24"/>
        </w:rPr>
        <w:t>.</w:t>
      </w:r>
      <w:r w:rsidR="005223BE">
        <w:rPr>
          <w:rFonts w:ascii="Times New Roman" w:hAnsi="Times New Roman" w:cs="Times New Roman"/>
          <w:sz w:val="24"/>
          <w:szCs w:val="24"/>
        </w:rPr>
        <w:t xml:space="preserve"> </w:t>
      </w:r>
      <w:r w:rsidR="00151F6C">
        <w:rPr>
          <w:rFonts w:ascii="Times New Roman" w:hAnsi="Times New Roman" w:cs="Times New Roman"/>
          <w:sz w:val="24"/>
          <w:szCs w:val="24"/>
        </w:rPr>
        <w:t>I will provide critique of both your presentation and the content, but grade</w:t>
      </w:r>
      <w:r w:rsidR="005223BE">
        <w:rPr>
          <w:rFonts w:ascii="Times New Roman" w:hAnsi="Times New Roman" w:cs="Times New Roman"/>
          <w:sz w:val="24"/>
          <w:szCs w:val="24"/>
        </w:rPr>
        <w:t>s are confined to</w:t>
      </w:r>
      <w:r w:rsidR="00151F6C">
        <w:rPr>
          <w:rFonts w:ascii="Times New Roman" w:hAnsi="Times New Roman" w:cs="Times New Roman"/>
          <w:sz w:val="24"/>
          <w:szCs w:val="24"/>
        </w:rPr>
        <w:t xml:space="preserve"> the content and your res</w:t>
      </w:r>
      <w:bookmarkStart w:id="0" w:name="_GoBack"/>
      <w:bookmarkEnd w:id="0"/>
      <w:r w:rsidR="00151F6C">
        <w:rPr>
          <w:rFonts w:ascii="Times New Roman" w:hAnsi="Times New Roman" w:cs="Times New Roman"/>
          <w:sz w:val="24"/>
          <w:szCs w:val="24"/>
        </w:rPr>
        <w:t xml:space="preserve">ponse to Q and A. </w:t>
      </w:r>
    </w:p>
    <w:p w14:paraId="558AEA55" w14:textId="77777777" w:rsidR="00B81FBC" w:rsidRDefault="00B81FBC" w:rsidP="00B81FBC">
      <w:pPr>
        <w:spacing w:after="0"/>
        <w:rPr>
          <w:rFonts w:ascii="Times New Roman" w:hAnsi="Times New Roman" w:cs="Times New Roman"/>
          <w:sz w:val="24"/>
          <w:szCs w:val="24"/>
        </w:rPr>
      </w:pPr>
    </w:p>
    <w:p w14:paraId="5456E4DE" w14:textId="0F4E9A87" w:rsidR="00BE462F" w:rsidRDefault="00151F6C" w:rsidP="00B81FBC">
      <w:pPr>
        <w:spacing w:after="0"/>
        <w:rPr>
          <w:rFonts w:ascii="Times New Roman" w:hAnsi="Times New Roman" w:cs="Times New Roman"/>
          <w:sz w:val="24"/>
          <w:szCs w:val="24"/>
        </w:rPr>
      </w:pPr>
      <w:r>
        <w:rPr>
          <w:rFonts w:ascii="Times New Roman" w:hAnsi="Times New Roman" w:cs="Times New Roman"/>
          <w:sz w:val="24"/>
          <w:szCs w:val="24"/>
        </w:rPr>
        <w:t xml:space="preserve">Some key articles are not optional and all students must read them – these are central to the field. In these cases, I will present them </w:t>
      </w:r>
      <w:r w:rsidR="005223BE">
        <w:rPr>
          <w:rFonts w:ascii="Times New Roman" w:hAnsi="Times New Roman" w:cs="Times New Roman"/>
          <w:sz w:val="24"/>
          <w:szCs w:val="24"/>
        </w:rPr>
        <w:t xml:space="preserve">as a standard lecture. </w:t>
      </w:r>
    </w:p>
    <w:p w14:paraId="5BE1FFAC" w14:textId="77777777" w:rsidR="00BE462F" w:rsidRPr="000B7FEC" w:rsidRDefault="00BE462F" w:rsidP="00321415">
      <w:pPr>
        <w:spacing w:after="0"/>
        <w:rPr>
          <w:rFonts w:ascii="Times New Roman" w:hAnsi="Times New Roman" w:cs="Times New Roman"/>
          <w:sz w:val="24"/>
          <w:szCs w:val="24"/>
        </w:rPr>
      </w:pPr>
    </w:p>
    <w:p w14:paraId="3CFC974F" w14:textId="14FF5280" w:rsidR="00321415" w:rsidRDefault="00321415" w:rsidP="00321415">
      <w:pPr>
        <w:spacing w:after="0"/>
        <w:rPr>
          <w:rFonts w:ascii="Times New Roman" w:hAnsi="Times New Roman" w:cs="Times New Roman"/>
          <w:sz w:val="24"/>
          <w:szCs w:val="24"/>
        </w:rPr>
      </w:pPr>
      <w:r w:rsidRPr="000B7FEC">
        <w:rPr>
          <w:rFonts w:ascii="Times New Roman" w:hAnsi="Times New Roman" w:cs="Times New Roman"/>
          <w:i/>
          <w:sz w:val="24"/>
          <w:szCs w:val="24"/>
        </w:rPr>
        <w:t>Exams:</w:t>
      </w:r>
      <w:r w:rsidRPr="000B7FEC">
        <w:rPr>
          <w:rFonts w:ascii="Times New Roman" w:hAnsi="Times New Roman" w:cs="Times New Roman"/>
          <w:sz w:val="24"/>
          <w:szCs w:val="24"/>
        </w:rPr>
        <w:t xml:space="preserve">  </w:t>
      </w:r>
    </w:p>
    <w:p w14:paraId="220CAD1A" w14:textId="77777777" w:rsidR="00B81FBC" w:rsidRDefault="00B81FBC" w:rsidP="00321415">
      <w:pPr>
        <w:spacing w:after="0"/>
        <w:rPr>
          <w:rFonts w:ascii="Times New Roman" w:hAnsi="Times New Roman" w:cs="Times New Roman"/>
          <w:sz w:val="24"/>
          <w:szCs w:val="24"/>
        </w:rPr>
      </w:pPr>
    </w:p>
    <w:p w14:paraId="7147CA48" w14:textId="132F348A" w:rsidR="005223BE" w:rsidRDefault="00321415" w:rsidP="005223BE">
      <w:pPr>
        <w:pStyle w:val="Standard"/>
        <w:spacing w:line="276" w:lineRule="auto"/>
        <w:rPr>
          <w:rFonts w:cs="Times New Roman"/>
        </w:rPr>
      </w:pPr>
      <w:r w:rsidRPr="000B7FEC">
        <w:rPr>
          <w:rFonts w:cs="Times New Roman"/>
        </w:rPr>
        <w:t xml:space="preserve">One mid-term, one cumulative final.  </w:t>
      </w:r>
      <w:r w:rsidR="005223BE">
        <w:rPr>
          <w:rFonts w:cs="Times New Roman"/>
        </w:rPr>
        <w:t>They will generally consist of 5-10 long answer questions, focused on the required readings and earlier homework, and also contain section where you must opine about your particular presentations – and those of your classmates that you carefully paid attention to. Derivations and theory are an important part of these exams – since one cannot understand the exceptions without knowing the theory.</w:t>
      </w:r>
      <w:r w:rsidR="005223BE">
        <w:rPr>
          <w:rFonts w:cs="Times New Roman"/>
        </w:rPr>
        <w:br w:type="page"/>
      </w:r>
    </w:p>
    <w:p w14:paraId="7C0025B7" w14:textId="77777777" w:rsidR="00321415" w:rsidRDefault="00321415" w:rsidP="00C44738">
      <w:pPr>
        <w:pStyle w:val="Standard"/>
        <w:spacing w:line="276" w:lineRule="auto"/>
        <w:rPr>
          <w:rFonts w:cs="Times New Roman"/>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4680"/>
        <w:gridCol w:w="2880"/>
      </w:tblGrid>
      <w:tr w:rsidR="009D53BA" w:rsidRPr="003006C3" w14:paraId="5C5E650B" w14:textId="7B3E11EB" w:rsidTr="00151F6C">
        <w:trPr>
          <w:trHeight w:val="306"/>
          <w:jc w:val="center"/>
        </w:trPr>
        <w:tc>
          <w:tcPr>
            <w:tcW w:w="8725" w:type="dxa"/>
            <w:gridSpan w:val="3"/>
            <w:shd w:val="clear" w:color="auto" w:fill="auto"/>
            <w:noWrap/>
            <w:vAlign w:val="center"/>
          </w:tcPr>
          <w:p w14:paraId="174257D7" w14:textId="6913DB62" w:rsidR="009D53BA" w:rsidRPr="00DF3B0A" w:rsidRDefault="009D53BA" w:rsidP="0089754C">
            <w:pPr>
              <w:spacing w:after="0" w:line="240" w:lineRule="auto"/>
              <w:jc w:val="center"/>
              <w:rPr>
                <w:rFonts w:ascii="Times New Roman" w:eastAsia="Times New Roman" w:hAnsi="Times New Roman" w:cs="Times New Roman"/>
                <w:b/>
                <w:bCs/>
                <w:color w:val="000000"/>
                <w:sz w:val="24"/>
                <w:szCs w:val="24"/>
              </w:rPr>
            </w:pPr>
            <w:r w:rsidRPr="00DF3B0A">
              <w:rPr>
                <w:rFonts w:ascii="Times New Roman" w:eastAsia="Times New Roman" w:hAnsi="Times New Roman" w:cs="Times New Roman"/>
                <w:b/>
                <w:bCs/>
                <w:color w:val="000000"/>
                <w:sz w:val="24"/>
                <w:szCs w:val="24"/>
              </w:rPr>
              <w:t>Tentative Schedule</w:t>
            </w:r>
          </w:p>
        </w:tc>
      </w:tr>
      <w:tr w:rsidR="00163B51" w:rsidRPr="003006C3" w14:paraId="61DDB755" w14:textId="67308322" w:rsidTr="00950D4B">
        <w:trPr>
          <w:trHeight w:val="306"/>
          <w:jc w:val="center"/>
        </w:trPr>
        <w:tc>
          <w:tcPr>
            <w:tcW w:w="1165" w:type="dxa"/>
            <w:shd w:val="clear" w:color="auto" w:fill="auto"/>
            <w:noWrap/>
            <w:vAlign w:val="center"/>
            <w:hideMark/>
          </w:tcPr>
          <w:p w14:paraId="07C3CB41" w14:textId="77777777" w:rsidR="00163B51" w:rsidRPr="003006C3" w:rsidRDefault="00163B51" w:rsidP="003006C3">
            <w:pPr>
              <w:spacing w:after="0" w:line="240" w:lineRule="auto"/>
              <w:jc w:val="right"/>
              <w:rPr>
                <w:rFonts w:ascii="Times New Roman" w:eastAsia="Times New Roman" w:hAnsi="Times New Roman" w:cs="Times New Roman"/>
                <w:color w:val="000000"/>
                <w:sz w:val="24"/>
                <w:szCs w:val="24"/>
                <w:u w:val="single"/>
              </w:rPr>
            </w:pPr>
            <w:r w:rsidRPr="003006C3">
              <w:rPr>
                <w:rFonts w:ascii="Times New Roman" w:eastAsia="Times New Roman" w:hAnsi="Times New Roman" w:cs="Times New Roman"/>
                <w:color w:val="000000"/>
                <w:sz w:val="24"/>
                <w:szCs w:val="24"/>
                <w:u w:val="single"/>
              </w:rPr>
              <w:t>Week</w:t>
            </w:r>
          </w:p>
        </w:tc>
        <w:tc>
          <w:tcPr>
            <w:tcW w:w="4680" w:type="dxa"/>
            <w:shd w:val="clear" w:color="auto" w:fill="auto"/>
            <w:noWrap/>
            <w:vAlign w:val="center"/>
            <w:hideMark/>
          </w:tcPr>
          <w:p w14:paraId="609F7F26" w14:textId="77777777" w:rsidR="00163B51" w:rsidRPr="003006C3" w:rsidRDefault="00163B51" w:rsidP="003006C3">
            <w:pPr>
              <w:spacing w:after="0" w:line="240" w:lineRule="auto"/>
              <w:rPr>
                <w:rFonts w:ascii="Times New Roman" w:eastAsia="Times New Roman" w:hAnsi="Times New Roman" w:cs="Times New Roman"/>
                <w:color w:val="000000"/>
                <w:sz w:val="24"/>
                <w:szCs w:val="24"/>
                <w:u w:val="single"/>
              </w:rPr>
            </w:pPr>
            <w:r w:rsidRPr="003006C3">
              <w:rPr>
                <w:rFonts w:ascii="Times New Roman" w:eastAsia="Times New Roman" w:hAnsi="Times New Roman" w:cs="Times New Roman"/>
                <w:color w:val="000000"/>
                <w:sz w:val="24"/>
                <w:szCs w:val="24"/>
                <w:u w:val="single"/>
              </w:rPr>
              <w:t>Intended Lecture</w:t>
            </w:r>
          </w:p>
        </w:tc>
        <w:tc>
          <w:tcPr>
            <w:tcW w:w="2880" w:type="dxa"/>
          </w:tcPr>
          <w:p w14:paraId="7AAC5F62" w14:textId="200ADED5" w:rsidR="00163B51" w:rsidRPr="003006C3" w:rsidRDefault="00163B51" w:rsidP="003006C3">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Supplemental Reading</w:t>
            </w:r>
          </w:p>
        </w:tc>
      </w:tr>
      <w:tr w:rsidR="00163B51" w:rsidRPr="003006C3" w14:paraId="5795DD35" w14:textId="2FCE31E5" w:rsidTr="00950D4B">
        <w:trPr>
          <w:trHeight w:val="292"/>
          <w:jc w:val="center"/>
        </w:trPr>
        <w:tc>
          <w:tcPr>
            <w:tcW w:w="1165" w:type="dxa"/>
            <w:shd w:val="clear" w:color="auto" w:fill="auto"/>
            <w:noWrap/>
          </w:tcPr>
          <w:p w14:paraId="11CF329D" w14:textId="1D79DDB0" w:rsidR="00163B51" w:rsidRPr="00426E3B" w:rsidRDefault="00372BAD" w:rsidP="001E3714">
            <w:pPr>
              <w:spacing w:after="0" w:line="240" w:lineRule="auto"/>
              <w:jc w:val="right"/>
              <w:rPr>
                <w:rFonts w:ascii="Calibri" w:eastAsia="Times New Roman" w:hAnsi="Calibri" w:cs="Calibri"/>
                <w:color w:val="000000"/>
              </w:rPr>
            </w:pPr>
            <w:r>
              <w:t>Week 1</w:t>
            </w:r>
          </w:p>
        </w:tc>
        <w:tc>
          <w:tcPr>
            <w:tcW w:w="4680" w:type="dxa"/>
            <w:shd w:val="clear" w:color="auto" w:fill="auto"/>
            <w:noWrap/>
            <w:vAlign w:val="center"/>
          </w:tcPr>
          <w:p w14:paraId="1C85E459" w14:textId="4561A7A3" w:rsidR="00163B51" w:rsidRPr="003006C3" w:rsidRDefault="00EE482B" w:rsidP="001E371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Introduction</w:t>
            </w:r>
          </w:p>
        </w:tc>
        <w:tc>
          <w:tcPr>
            <w:tcW w:w="2880" w:type="dxa"/>
          </w:tcPr>
          <w:p w14:paraId="00F0A5BA" w14:textId="038C50E2" w:rsidR="00163B51" w:rsidRPr="003006C3" w:rsidRDefault="00163B51" w:rsidP="001E3714">
            <w:pPr>
              <w:spacing w:after="0" w:line="240" w:lineRule="auto"/>
              <w:rPr>
                <w:rFonts w:ascii="Times New Roman" w:eastAsia="Times New Roman" w:hAnsi="Times New Roman" w:cs="Times New Roman"/>
                <w:color w:val="000000"/>
              </w:rPr>
            </w:pPr>
          </w:p>
        </w:tc>
      </w:tr>
      <w:tr w:rsidR="00163B51" w:rsidRPr="003006C3" w14:paraId="4245F2BE" w14:textId="49516E5E" w:rsidTr="00950D4B">
        <w:trPr>
          <w:trHeight w:val="292"/>
          <w:jc w:val="center"/>
        </w:trPr>
        <w:tc>
          <w:tcPr>
            <w:tcW w:w="1165" w:type="dxa"/>
            <w:shd w:val="clear" w:color="auto" w:fill="auto"/>
            <w:noWrap/>
          </w:tcPr>
          <w:p w14:paraId="2B5420E8" w14:textId="679810BB" w:rsidR="00163B51" w:rsidRPr="00426E3B" w:rsidRDefault="00163B51" w:rsidP="001E3714">
            <w:pPr>
              <w:spacing w:after="0" w:line="240" w:lineRule="auto"/>
              <w:jc w:val="right"/>
              <w:rPr>
                <w:rFonts w:ascii="Calibri" w:eastAsia="Times New Roman" w:hAnsi="Calibri" w:cs="Calibri"/>
                <w:color w:val="000000"/>
              </w:rPr>
            </w:pPr>
            <w:r w:rsidRPr="008643D0">
              <w:t xml:space="preserve">  </w:t>
            </w:r>
            <w:r w:rsidR="00372BAD">
              <w:t>Week 2</w:t>
            </w:r>
          </w:p>
        </w:tc>
        <w:tc>
          <w:tcPr>
            <w:tcW w:w="4680" w:type="dxa"/>
            <w:shd w:val="clear" w:color="auto" w:fill="auto"/>
            <w:noWrap/>
            <w:vAlign w:val="center"/>
          </w:tcPr>
          <w:p w14:paraId="0C9EC706" w14:textId="2EE2C4E9" w:rsidR="00163B51" w:rsidRPr="003006C3" w:rsidRDefault="00EE482B" w:rsidP="001E3714">
            <w:pPr>
              <w:spacing w:after="0" w:line="240" w:lineRule="auto"/>
              <w:rPr>
                <w:rFonts w:ascii="Times New Roman" w:eastAsia="Times New Roman" w:hAnsi="Times New Roman" w:cs="Times New Roman"/>
                <w:color w:val="000000"/>
              </w:rPr>
            </w:pPr>
            <w:proofErr w:type="spellStart"/>
            <w:r w:rsidRPr="00EE482B">
              <w:rPr>
                <w:rFonts w:ascii="Times New Roman" w:eastAsia="Times New Roman" w:hAnsi="Times New Roman" w:cs="Times New Roman"/>
                <w:color w:val="000000"/>
              </w:rPr>
              <w:t>Alanso</w:t>
            </w:r>
            <w:proofErr w:type="spellEnd"/>
            <w:r w:rsidRPr="00EE482B">
              <w:rPr>
                <w:rFonts w:ascii="Times New Roman" w:eastAsia="Times New Roman" w:hAnsi="Times New Roman" w:cs="Times New Roman"/>
                <w:color w:val="000000"/>
              </w:rPr>
              <w:t>-Mills-</w:t>
            </w:r>
            <w:proofErr w:type="spellStart"/>
            <w:r w:rsidRPr="00EE482B">
              <w:rPr>
                <w:rFonts w:ascii="Times New Roman" w:eastAsia="Times New Roman" w:hAnsi="Times New Roman" w:cs="Times New Roman"/>
                <w:color w:val="000000"/>
              </w:rPr>
              <w:t>Muth</w:t>
            </w:r>
            <w:proofErr w:type="spellEnd"/>
            <w:r w:rsidRPr="00EE482B">
              <w:rPr>
                <w:rFonts w:ascii="Times New Roman" w:eastAsia="Times New Roman" w:hAnsi="Times New Roman" w:cs="Times New Roman"/>
                <w:color w:val="000000"/>
              </w:rPr>
              <w:t xml:space="preserve"> Model</w:t>
            </w:r>
          </w:p>
        </w:tc>
        <w:tc>
          <w:tcPr>
            <w:tcW w:w="2880" w:type="dxa"/>
          </w:tcPr>
          <w:p w14:paraId="0115A9E4" w14:textId="3A796CD5" w:rsidR="00163B51" w:rsidRPr="003006C3" w:rsidRDefault="00163B51" w:rsidP="001E371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HW 1</w:t>
            </w:r>
          </w:p>
        </w:tc>
      </w:tr>
      <w:tr w:rsidR="00163B51" w:rsidRPr="003006C3" w14:paraId="6181BD39" w14:textId="3697B5B1" w:rsidTr="00950D4B">
        <w:trPr>
          <w:trHeight w:val="292"/>
          <w:jc w:val="center"/>
        </w:trPr>
        <w:tc>
          <w:tcPr>
            <w:tcW w:w="1165" w:type="dxa"/>
            <w:shd w:val="clear" w:color="auto" w:fill="auto"/>
            <w:noWrap/>
          </w:tcPr>
          <w:p w14:paraId="107E3A65" w14:textId="39D3F3E3" w:rsidR="00163B51" w:rsidRPr="00426E3B" w:rsidRDefault="00372BAD" w:rsidP="001E3714">
            <w:pPr>
              <w:spacing w:after="0" w:line="240" w:lineRule="auto"/>
              <w:jc w:val="right"/>
              <w:rPr>
                <w:rFonts w:ascii="Calibri" w:eastAsia="Times New Roman" w:hAnsi="Calibri" w:cs="Calibri"/>
                <w:color w:val="000000"/>
              </w:rPr>
            </w:pPr>
            <w:r>
              <w:t>Week 3</w:t>
            </w:r>
          </w:p>
        </w:tc>
        <w:tc>
          <w:tcPr>
            <w:tcW w:w="4680" w:type="dxa"/>
            <w:shd w:val="clear" w:color="auto" w:fill="auto"/>
            <w:noWrap/>
            <w:vAlign w:val="center"/>
          </w:tcPr>
          <w:p w14:paraId="7EB0D8FF" w14:textId="083EF361" w:rsidR="00163B51" w:rsidRPr="003006C3" w:rsidRDefault="00163B51" w:rsidP="001E3714">
            <w:pPr>
              <w:spacing w:after="0" w:line="240" w:lineRule="auto"/>
              <w:rPr>
                <w:rFonts w:ascii="Times New Roman" w:eastAsia="Times New Roman" w:hAnsi="Times New Roman" w:cs="Times New Roman"/>
                <w:color w:val="000000"/>
              </w:rPr>
            </w:pPr>
          </w:p>
        </w:tc>
        <w:tc>
          <w:tcPr>
            <w:tcW w:w="2880" w:type="dxa"/>
          </w:tcPr>
          <w:p w14:paraId="5C1828C2" w14:textId="54706CDF" w:rsidR="00163B51" w:rsidRDefault="00163B51" w:rsidP="001E3714">
            <w:pPr>
              <w:spacing w:after="0" w:line="240" w:lineRule="auto"/>
              <w:rPr>
                <w:rFonts w:ascii="Times New Roman" w:eastAsia="Times New Roman" w:hAnsi="Times New Roman" w:cs="Times New Roman"/>
                <w:color w:val="000000"/>
              </w:rPr>
            </w:pPr>
          </w:p>
        </w:tc>
      </w:tr>
      <w:tr w:rsidR="00163B51" w:rsidRPr="003006C3" w14:paraId="52DA6459" w14:textId="3938D56F" w:rsidTr="00950D4B">
        <w:trPr>
          <w:trHeight w:val="292"/>
          <w:jc w:val="center"/>
        </w:trPr>
        <w:tc>
          <w:tcPr>
            <w:tcW w:w="1165" w:type="dxa"/>
            <w:shd w:val="clear" w:color="auto" w:fill="auto"/>
            <w:noWrap/>
          </w:tcPr>
          <w:p w14:paraId="49452705" w14:textId="0B9B4C23" w:rsidR="00163B51" w:rsidRPr="00426E3B" w:rsidRDefault="00372BAD" w:rsidP="001E3714">
            <w:pPr>
              <w:spacing w:after="0" w:line="240" w:lineRule="auto"/>
              <w:jc w:val="right"/>
              <w:rPr>
                <w:rFonts w:ascii="Calibri" w:eastAsia="Times New Roman" w:hAnsi="Calibri" w:cs="Calibri"/>
                <w:color w:val="000000"/>
              </w:rPr>
            </w:pPr>
            <w:r>
              <w:t>Week 4</w:t>
            </w:r>
          </w:p>
        </w:tc>
        <w:tc>
          <w:tcPr>
            <w:tcW w:w="4680" w:type="dxa"/>
            <w:shd w:val="clear" w:color="auto" w:fill="auto"/>
            <w:noWrap/>
            <w:vAlign w:val="center"/>
          </w:tcPr>
          <w:p w14:paraId="25052EA0" w14:textId="45D02B43" w:rsidR="00163B51" w:rsidRPr="003006C3" w:rsidRDefault="00EE482B" w:rsidP="001E3714">
            <w:pPr>
              <w:spacing w:after="0" w:line="240" w:lineRule="auto"/>
              <w:rPr>
                <w:rFonts w:ascii="Times New Roman" w:eastAsia="Times New Roman" w:hAnsi="Times New Roman" w:cs="Times New Roman"/>
                <w:color w:val="000000"/>
              </w:rPr>
            </w:pPr>
            <w:r w:rsidRPr="00EE482B">
              <w:rPr>
                <w:rFonts w:ascii="Times New Roman" w:eastAsia="Times New Roman" w:hAnsi="Times New Roman" w:cs="Times New Roman"/>
                <w:color w:val="000000"/>
              </w:rPr>
              <w:t>Roback 1982</w:t>
            </w:r>
          </w:p>
        </w:tc>
        <w:tc>
          <w:tcPr>
            <w:tcW w:w="2880" w:type="dxa"/>
          </w:tcPr>
          <w:p w14:paraId="2FC6CE7F" w14:textId="5F50F4A1" w:rsidR="00163B51" w:rsidRDefault="00163B51" w:rsidP="001E371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HW 2</w:t>
            </w:r>
          </w:p>
        </w:tc>
      </w:tr>
      <w:tr w:rsidR="00DC456F" w:rsidRPr="003006C3" w14:paraId="153AFF1E" w14:textId="1F8ACE8A" w:rsidTr="00950D4B">
        <w:trPr>
          <w:trHeight w:val="292"/>
          <w:jc w:val="center"/>
        </w:trPr>
        <w:tc>
          <w:tcPr>
            <w:tcW w:w="1165" w:type="dxa"/>
            <w:shd w:val="clear" w:color="auto" w:fill="auto"/>
            <w:noWrap/>
          </w:tcPr>
          <w:p w14:paraId="1F489B54" w14:textId="09CBBF35" w:rsidR="00DC456F" w:rsidRPr="00426E3B" w:rsidRDefault="00DC456F" w:rsidP="00DC456F">
            <w:pPr>
              <w:spacing w:after="0" w:line="240" w:lineRule="auto"/>
              <w:jc w:val="right"/>
              <w:rPr>
                <w:rFonts w:ascii="Calibri" w:eastAsia="Times New Roman" w:hAnsi="Calibri" w:cs="Calibri"/>
                <w:color w:val="000000"/>
              </w:rPr>
            </w:pPr>
            <w:r>
              <w:t>Week 4</w:t>
            </w:r>
          </w:p>
        </w:tc>
        <w:tc>
          <w:tcPr>
            <w:tcW w:w="4680" w:type="dxa"/>
            <w:shd w:val="clear" w:color="auto" w:fill="auto"/>
            <w:noWrap/>
            <w:vAlign w:val="center"/>
          </w:tcPr>
          <w:p w14:paraId="032A9FA4" w14:textId="11E1D525" w:rsidR="00DC456F" w:rsidRPr="003006C3" w:rsidRDefault="00DC456F" w:rsidP="00DC456F">
            <w:pPr>
              <w:spacing w:after="0" w:line="240" w:lineRule="auto"/>
              <w:rPr>
                <w:rFonts w:ascii="Times New Roman" w:eastAsia="Times New Roman" w:hAnsi="Times New Roman" w:cs="Times New Roman"/>
                <w:color w:val="000000"/>
              </w:rPr>
            </w:pPr>
          </w:p>
        </w:tc>
        <w:tc>
          <w:tcPr>
            <w:tcW w:w="2880" w:type="dxa"/>
          </w:tcPr>
          <w:p w14:paraId="27A379D0" w14:textId="3FC5A8BE"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46094EC3" w14:textId="5EDDFDC0" w:rsidTr="00950D4B">
        <w:trPr>
          <w:trHeight w:val="292"/>
          <w:jc w:val="center"/>
        </w:trPr>
        <w:tc>
          <w:tcPr>
            <w:tcW w:w="1165" w:type="dxa"/>
            <w:shd w:val="clear" w:color="auto" w:fill="auto"/>
            <w:noWrap/>
          </w:tcPr>
          <w:p w14:paraId="1359DFA5" w14:textId="630322BB" w:rsidR="00DC456F" w:rsidRPr="00426E3B" w:rsidRDefault="00DC456F" w:rsidP="00DC456F">
            <w:pPr>
              <w:spacing w:after="0" w:line="240" w:lineRule="auto"/>
              <w:jc w:val="right"/>
              <w:rPr>
                <w:rFonts w:ascii="Calibri" w:eastAsia="Times New Roman" w:hAnsi="Calibri" w:cs="Calibri"/>
                <w:color w:val="000000"/>
              </w:rPr>
            </w:pPr>
            <w:r w:rsidRPr="008643D0">
              <w:t xml:space="preserve"> </w:t>
            </w:r>
            <w:r>
              <w:t>Week 5</w:t>
            </w:r>
          </w:p>
        </w:tc>
        <w:tc>
          <w:tcPr>
            <w:tcW w:w="4680" w:type="dxa"/>
            <w:shd w:val="clear" w:color="auto" w:fill="auto"/>
            <w:noWrap/>
            <w:vAlign w:val="center"/>
          </w:tcPr>
          <w:p w14:paraId="73A61890" w14:textId="7E650D13" w:rsidR="00DC456F" w:rsidRPr="003006C3"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Congestion Pricing and Public Transit</w:t>
            </w:r>
          </w:p>
        </w:tc>
        <w:tc>
          <w:tcPr>
            <w:tcW w:w="2880" w:type="dxa"/>
          </w:tcPr>
          <w:p w14:paraId="14684E11" w14:textId="153110ED" w:rsidR="00DC456F"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HW 3</w:t>
            </w:r>
          </w:p>
        </w:tc>
      </w:tr>
      <w:tr w:rsidR="00DC456F" w:rsidRPr="003006C3" w14:paraId="085A6FBD" w14:textId="4C917C44" w:rsidTr="00950D4B">
        <w:trPr>
          <w:trHeight w:val="292"/>
          <w:jc w:val="center"/>
        </w:trPr>
        <w:tc>
          <w:tcPr>
            <w:tcW w:w="1165" w:type="dxa"/>
            <w:shd w:val="clear" w:color="auto" w:fill="auto"/>
            <w:noWrap/>
          </w:tcPr>
          <w:p w14:paraId="6E1F71D1" w14:textId="382829BE" w:rsidR="00DC456F" w:rsidRPr="00426E3B" w:rsidRDefault="00DC456F" w:rsidP="00DC456F">
            <w:pPr>
              <w:spacing w:after="0" w:line="240" w:lineRule="auto"/>
              <w:jc w:val="right"/>
              <w:rPr>
                <w:rFonts w:ascii="Calibri" w:eastAsia="Times New Roman" w:hAnsi="Calibri" w:cs="Calibri"/>
                <w:color w:val="000000"/>
              </w:rPr>
            </w:pPr>
            <w:r w:rsidRPr="008643D0">
              <w:t xml:space="preserve">  </w:t>
            </w:r>
            <w:r>
              <w:t>Week 6</w:t>
            </w:r>
          </w:p>
        </w:tc>
        <w:tc>
          <w:tcPr>
            <w:tcW w:w="4680" w:type="dxa"/>
            <w:shd w:val="clear" w:color="auto" w:fill="auto"/>
            <w:noWrap/>
            <w:vAlign w:val="center"/>
          </w:tcPr>
          <w:p w14:paraId="0A26AA28" w14:textId="3ECF28D5" w:rsidR="00DC456F" w:rsidRPr="0089754C" w:rsidRDefault="00DC456F" w:rsidP="00DC456F">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color w:val="000000"/>
              </w:rPr>
              <w:t>Airbnb and Home Prices</w:t>
            </w:r>
          </w:p>
        </w:tc>
        <w:tc>
          <w:tcPr>
            <w:tcW w:w="2880" w:type="dxa"/>
          </w:tcPr>
          <w:p w14:paraId="6C5CBB26" w14:textId="77777777"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0E49DE4D" w14:textId="67E82DFF" w:rsidTr="00950D4B">
        <w:trPr>
          <w:trHeight w:val="292"/>
          <w:jc w:val="center"/>
        </w:trPr>
        <w:tc>
          <w:tcPr>
            <w:tcW w:w="1165" w:type="dxa"/>
            <w:shd w:val="clear" w:color="auto" w:fill="auto"/>
            <w:noWrap/>
          </w:tcPr>
          <w:p w14:paraId="107D69C6" w14:textId="457600E4" w:rsidR="00DC456F" w:rsidRPr="00426E3B" w:rsidRDefault="00DC456F" w:rsidP="00DC456F">
            <w:pPr>
              <w:spacing w:after="0" w:line="240" w:lineRule="auto"/>
              <w:jc w:val="right"/>
              <w:rPr>
                <w:rFonts w:ascii="Calibri" w:eastAsia="Times New Roman" w:hAnsi="Calibri" w:cs="Calibri"/>
                <w:color w:val="000000"/>
              </w:rPr>
            </w:pPr>
            <w:r w:rsidRPr="008643D0">
              <w:t xml:space="preserve"> </w:t>
            </w:r>
            <w:r>
              <w:t>Week 7</w:t>
            </w:r>
          </w:p>
        </w:tc>
        <w:tc>
          <w:tcPr>
            <w:tcW w:w="4680" w:type="dxa"/>
            <w:shd w:val="clear" w:color="auto" w:fill="auto"/>
            <w:noWrap/>
            <w:vAlign w:val="center"/>
          </w:tcPr>
          <w:p w14:paraId="243B3415" w14:textId="06CE1240" w:rsidR="00DC456F" w:rsidRPr="003006C3" w:rsidRDefault="00DC456F" w:rsidP="00DC456F">
            <w:pPr>
              <w:spacing w:after="0" w:line="240" w:lineRule="auto"/>
              <w:rPr>
                <w:rFonts w:ascii="Times New Roman" w:eastAsia="Times New Roman" w:hAnsi="Times New Roman" w:cs="Times New Roman"/>
                <w:color w:val="000000"/>
              </w:rPr>
            </w:pPr>
            <w:r w:rsidRPr="0089754C">
              <w:rPr>
                <w:rFonts w:ascii="Times New Roman" w:eastAsia="Times New Roman" w:hAnsi="Times New Roman" w:cs="Times New Roman"/>
                <w:b/>
                <w:bCs/>
                <w:color w:val="000000"/>
              </w:rPr>
              <w:t>Midterm</w:t>
            </w:r>
          </w:p>
        </w:tc>
        <w:tc>
          <w:tcPr>
            <w:tcW w:w="2880" w:type="dxa"/>
          </w:tcPr>
          <w:p w14:paraId="443648A3" w14:textId="4C0A1DEF"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26D23F48" w14:textId="237074E8" w:rsidTr="00950D4B">
        <w:trPr>
          <w:trHeight w:val="292"/>
          <w:jc w:val="center"/>
        </w:trPr>
        <w:tc>
          <w:tcPr>
            <w:tcW w:w="1165" w:type="dxa"/>
            <w:shd w:val="clear" w:color="auto" w:fill="auto"/>
            <w:noWrap/>
          </w:tcPr>
          <w:p w14:paraId="42E1ED30" w14:textId="3A9A3CBA" w:rsidR="00DC456F" w:rsidRPr="00426E3B" w:rsidRDefault="00DC456F" w:rsidP="00DC456F">
            <w:pPr>
              <w:spacing w:after="0" w:line="240" w:lineRule="auto"/>
              <w:jc w:val="right"/>
              <w:rPr>
                <w:rFonts w:ascii="Calibri" w:eastAsia="Times New Roman" w:hAnsi="Calibri" w:cs="Calibri"/>
                <w:color w:val="000000"/>
              </w:rPr>
            </w:pPr>
            <w:r>
              <w:t>Week 8</w:t>
            </w:r>
          </w:p>
        </w:tc>
        <w:tc>
          <w:tcPr>
            <w:tcW w:w="4680" w:type="dxa"/>
            <w:shd w:val="clear" w:color="auto" w:fill="auto"/>
            <w:noWrap/>
            <w:vAlign w:val="center"/>
          </w:tcPr>
          <w:p w14:paraId="0FAACEF5" w14:textId="54D5C8A8" w:rsidR="00DC456F" w:rsidRPr="003006C3"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Models of Discrimination</w:t>
            </w:r>
          </w:p>
        </w:tc>
        <w:tc>
          <w:tcPr>
            <w:tcW w:w="2880" w:type="dxa"/>
          </w:tcPr>
          <w:p w14:paraId="5A5498F9" w14:textId="712D7DBD"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54C1DA15" w14:textId="6F820ACC" w:rsidTr="00950D4B">
        <w:trPr>
          <w:trHeight w:val="292"/>
          <w:jc w:val="center"/>
        </w:trPr>
        <w:tc>
          <w:tcPr>
            <w:tcW w:w="1165" w:type="dxa"/>
            <w:shd w:val="clear" w:color="auto" w:fill="auto"/>
            <w:noWrap/>
          </w:tcPr>
          <w:p w14:paraId="6AD2826C" w14:textId="5ED2AEE4" w:rsidR="00DC456F" w:rsidRPr="00426E3B" w:rsidRDefault="00DC456F" w:rsidP="00DC456F">
            <w:pPr>
              <w:spacing w:after="0" w:line="240" w:lineRule="auto"/>
              <w:jc w:val="right"/>
              <w:rPr>
                <w:rFonts w:ascii="Calibri" w:eastAsia="Times New Roman" w:hAnsi="Calibri" w:cs="Calibri"/>
                <w:color w:val="000000"/>
              </w:rPr>
            </w:pPr>
            <w:r w:rsidRPr="008643D0">
              <w:t xml:space="preserve">  </w:t>
            </w:r>
            <w:r>
              <w:t>Week 9</w:t>
            </w:r>
          </w:p>
        </w:tc>
        <w:tc>
          <w:tcPr>
            <w:tcW w:w="4680" w:type="dxa"/>
            <w:shd w:val="clear" w:color="auto" w:fill="auto"/>
            <w:noWrap/>
            <w:vAlign w:val="center"/>
          </w:tcPr>
          <w:p w14:paraId="0F4492D6" w14:textId="6223DBCE" w:rsidR="00DC456F" w:rsidRPr="003006C3" w:rsidRDefault="00DC456F" w:rsidP="00DC456F">
            <w:pPr>
              <w:spacing w:after="0" w:line="240" w:lineRule="auto"/>
              <w:rPr>
                <w:rFonts w:ascii="Times New Roman" w:eastAsia="Times New Roman" w:hAnsi="Times New Roman" w:cs="Times New Roman"/>
                <w:color w:val="000000"/>
              </w:rPr>
            </w:pPr>
          </w:p>
        </w:tc>
        <w:tc>
          <w:tcPr>
            <w:tcW w:w="2880" w:type="dxa"/>
          </w:tcPr>
          <w:p w14:paraId="3747CE3F" w14:textId="6297C7C5"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5107FFEC" w14:textId="730C95B9" w:rsidTr="00950D4B">
        <w:trPr>
          <w:trHeight w:val="306"/>
          <w:jc w:val="center"/>
        </w:trPr>
        <w:tc>
          <w:tcPr>
            <w:tcW w:w="1165" w:type="dxa"/>
            <w:shd w:val="clear" w:color="auto" w:fill="auto"/>
            <w:noWrap/>
          </w:tcPr>
          <w:p w14:paraId="2BD83644" w14:textId="420DB80F" w:rsidR="00DC456F" w:rsidRPr="00426E3B" w:rsidRDefault="00DC456F" w:rsidP="00DC456F">
            <w:pPr>
              <w:spacing w:after="0" w:line="240" w:lineRule="auto"/>
              <w:jc w:val="right"/>
              <w:rPr>
                <w:rFonts w:ascii="Calibri" w:eastAsia="Times New Roman" w:hAnsi="Calibri" w:cs="Calibri"/>
                <w:color w:val="000000"/>
              </w:rPr>
            </w:pPr>
            <w:r w:rsidRPr="008643D0">
              <w:t xml:space="preserve"> </w:t>
            </w:r>
            <w:r>
              <w:t>Week 10</w:t>
            </w:r>
          </w:p>
        </w:tc>
        <w:tc>
          <w:tcPr>
            <w:tcW w:w="4680" w:type="dxa"/>
            <w:shd w:val="clear" w:color="auto" w:fill="auto"/>
            <w:noWrap/>
            <w:vAlign w:val="center"/>
          </w:tcPr>
          <w:p w14:paraId="313B7519" w14:textId="3158627B" w:rsidR="00DC456F" w:rsidRPr="003006C3"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Urban Crime</w:t>
            </w:r>
          </w:p>
        </w:tc>
        <w:tc>
          <w:tcPr>
            <w:tcW w:w="2880" w:type="dxa"/>
          </w:tcPr>
          <w:p w14:paraId="5E77C872" w14:textId="61EF5965" w:rsidR="00DC456F"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HW 4</w:t>
            </w:r>
          </w:p>
        </w:tc>
      </w:tr>
      <w:tr w:rsidR="00DC456F" w:rsidRPr="003006C3" w14:paraId="4081B051" w14:textId="4F427440" w:rsidTr="00950D4B">
        <w:trPr>
          <w:trHeight w:val="306"/>
          <w:jc w:val="center"/>
        </w:trPr>
        <w:tc>
          <w:tcPr>
            <w:tcW w:w="1165" w:type="dxa"/>
            <w:shd w:val="clear" w:color="auto" w:fill="auto"/>
            <w:noWrap/>
          </w:tcPr>
          <w:p w14:paraId="29EDA209" w14:textId="5C14D089" w:rsidR="00DC456F" w:rsidRPr="00426E3B" w:rsidRDefault="00DC456F" w:rsidP="00DC456F">
            <w:pPr>
              <w:spacing w:after="0" w:line="240" w:lineRule="auto"/>
              <w:jc w:val="right"/>
              <w:rPr>
                <w:rFonts w:hAnsi="Symbol"/>
              </w:rPr>
            </w:pPr>
            <w:r w:rsidRPr="008643D0">
              <w:t xml:space="preserve">  </w:t>
            </w:r>
            <w:r>
              <w:t>Week 11</w:t>
            </w:r>
          </w:p>
        </w:tc>
        <w:tc>
          <w:tcPr>
            <w:tcW w:w="4680" w:type="dxa"/>
            <w:shd w:val="clear" w:color="auto" w:fill="auto"/>
            <w:noWrap/>
            <w:vAlign w:val="center"/>
          </w:tcPr>
          <w:p w14:paraId="1C6DEF4A" w14:textId="18B237E5" w:rsidR="00DC456F" w:rsidRDefault="00DC456F" w:rsidP="00DC456F">
            <w:pPr>
              <w:spacing w:after="0" w:line="240" w:lineRule="auto"/>
              <w:rPr>
                <w:rFonts w:ascii="Times New Roman" w:eastAsia="Times New Roman" w:hAnsi="Times New Roman" w:cs="Times New Roman"/>
                <w:color w:val="000000"/>
              </w:rPr>
            </w:pPr>
          </w:p>
        </w:tc>
        <w:tc>
          <w:tcPr>
            <w:tcW w:w="2880" w:type="dxa"/>
          </w:tcPr>
          <w:p w14:paraId="3D127D06" w14:textId="77777777"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7857092A" w14:textId="20B123CB" w:rsidTr="00950D4B">
        <w:trPr>
          <w:trHeight w:val="306"/>
          <w:jc w:val="center"/>
        </w:trPr>
        <w:tc>
          <w:tcPr>
            <w:tcW w:w="1165" w:type="dxa"/>
            <w:shd w:val="clear" w:color="auto" w:fill="auto"/>
            <w:noWrap/>
          </w:tcPr>
          <w:p w14:paraId="686E194B" w14:textId="225A6A05" w:rsidR="00DC456F" w:rsidRPr="00A6267C" w:rsidRDefault="00DC456F" w:rsidP="00DC456F">
            <w:pPr>
              <w:spacing w:after="0" w:line="240" w:lineRule="auto"/>
              <w:jc w:val="right"/>
              <w:rPr>
                <w:rFonts w:hAnsi="Symbol"/>
              </w:rPr>
            </w:pPr>
            <w:r>
              <w:t>Week 12</w:t>
            </w:r>
          </w:p>
        </w:tc>
        <w:tc>
          <w:tcPr>
            <w:tcW w:w="4680" w:type="dxa"/>
            <w:shd w:val="clear" w:color="auto" w:fill="auto"/>
            <w:noWrap/>
            <w:vAlign w:val="center"/>
          </w:tcPr>
          <w:p w14:paraId="62CD482E" w14:textId="1838A295" w:rsidR="00DC456F"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Modern Empirics – Satellite Imagery</w:t>
            </w:r>
          </w:p>
        </w:tc>
        <w:tc>
          <w:tcPr>
            <w:tcW w:w="2880" w:type="dxa"/>
          </w:tcPr>
          <w:p w14:paraId="52D89ED6" w14:textId="48366CA3" w:rsidR="00DC456F" w:rsidRDefault="00DC456F" w:rsidP="00DC456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HW 5</w:t>
            </w:r>
          </w:p>
        </w:tc>
      </w:tr>
      <w:tr w:rsidR="00DC456F" w:rsidRPr="003006C3" w14:paraId="77269BD0" w14:textId="7175A128" w:rsidTr="00950D4B">
        <w:trPr>
          <w:trHeight w:val="306"/>
          <w:jc w:val="center"/>
        </w:trPr>
        <w:tc>
          <w:tcPr>
            <w:tcW w:w="1165" w:type="dxa"/>
            <w:shd w:val="clear" w:color="auto" w:fill="auto"/>
            <w:noWrap/>
          </w:tcPr>
          <w:p w14:paraId="2E341B0B" w14:textId="512D5B00" w:rsidR="00DC456F" w:rsidRPr="00A6267C" w:rsidRDefault="00DC456F" w:rsidP="00DC456F">
            <w:pPr>
              <w:spacing w:after="0" w:line="240" w:lineRule="auto"/>
              <w:jc w:val="right"/>
              <w:rPr>
                <w:rFonts w:hAnsi="Symbol"/>
              </w:rPr>
            </w:pPr>
            <w:r w:rsidRPr="008643D0">
              <w:t xml:space="preserve">  </w:t>
            </w:r>
            <w:r>
              <w:t>Week 13</w:t>
            </w:r>
          </w:p>
        </w:tc>
        <w:tc>
          <w:tcPr>
            <w:tcW w:w="4680" w:type="dxa"/>
            <w:shd w:val="clear" w:color="auto" w:fill="auto"/>
            <w:noWrap/>
            <w:vAlign w:val="center"/>
          </w:tcPr>
          <w:p w14:paraId="1FFE3AE8" w14:textId="6E956ACA" w:rsidR="00DC456F" w:rsidRDefault="00DC456F" w:rsidP="00DC456F">
            <w:pPr>
              <w:spacing w:after="0" w:line="240" w:lineRule="auto"/>
              <w:rPr>
                <w:rFonts w:ascii="Times New Roman" w:eastAsia="Times New Roman" w:hAnsi="Times New Roman" w:cs="Times New Roman"/>
                <w:color w:val="000000"/>
              </w:rPr>
            </w:pPr>
          </w:p>
        </w:tc>
        <w:tc>
          <w:tcPr>
            <w:tcW w:w="2880" w:type="dxa"/>
          </w:tcPr>
          <w:p w14:paraId="02F63170" w14:textId="77777777"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73628AA3" w14:textId="4F380A41" w:rsidTr="00950D4B">
        <w:trPr>
          <w:trHeight w:val="306"/>
          <w:jc w:val="center"/>
        </w:trPr>
        <w:tc>
          <w:tcPr>
            <w:tcW w:w="1165" w:type="dxa"/>
            <w:shd w:val="clear" w:color="auto" w:fill="auto"/>
            <w:noWrap/>
          </w:tcPr>
          <w:p w14:paraId="76301EAD" w14:textId="2B2199B7" w:rsidR="00DC456F" w:rsidRPr="00A6267C" w:rsidRDefault="00DC456F" w:rsidP="00DC456F">
            <w:pPr>
              <w:spacing w:after="0" w:line="240" w:lineRule="auto"/>
              <w:jc w:val="right"/>
              <w:rPr>
                <w:rFonts w:hAnsi="Symbol"/>
              </w:rPr>
            </w:pPr>
            <w:r w:rsidRPr="008643D0">
              <w:t xml:space="preserve">  </w:t>
            </w:r>
            <w:r>
              <w:t>Week 14</w:t>
            </w:r>
          </w:p>
        </w:tc>
        <w:tc>
          <w:tcPr>
            <w:tcW w:w="4680" w:type="dxa"/>
            <w:shd w:val="clear" w:color="auto" w:fill="auto"/>
            <w:noWrap/>
            <w:vAlign w:val="center"/>
          </w:tcPr>
          <w:p w14:paraId="2F15D393" w14:textId="01663570" w:rsidR="00DC456F" w:rsidRPr="00367FB1" w:rsidRDefault="00DC456F" w:rsidP="00DC456F">
            <w:pPr>
              <w:spacing w:after="0" w:line="240" w:lineRule="auto"/>
              <w:rPr>
                <w:rFonts w:ascii="Times New Roman" w:eastAsia="Times New Roman" w:hAnsi="Times New Roman" w:cs="Times New Roman"/>
                <w:b/>
                <w:bCs/>
                <w:color w:val="000000"/>
              </w:rPr>
            </w:pPr>
            <w:r w:rsidRPr="00367FB1">
              <w:rPr>
                <w:rFonts w:ascii="Times New Roman" w:eastAsia="Times New Roman" w:hAnsi="Times New Roman" w:cs="Times New Roman"/>
                <w:b/>
                <w:bCs/>
                <w:color w:val="000000"/>
              </w:rPr>
              <w:t>Final</w:t>
            </w:r>
          </w:p>
        </w:tc>
        <w:tc>
          <w:tcPr>
            <w:tcW w:w="2880" w:type="dxa"/>
          </w:tcPr>
          <w:p w14:paraId="7B3D0FD3" w14:textId="77777777" w:rsidR="00DC456F" w:rsidRDefault="00DC456F" w:rsidP="00DC456F">
            <w:pPr>
              <w:spacing w:after="0" w:line="240" w:lineRule="auto"/>
              <w:rPr>
                <w:rFonts w:ascii="Times New Roman" w:eastAsia="Times New Roman" w:hAnsi="Times New Roman" w:cs="Times New Roman"/>
                <w:color w:val="000000"/>
              </w:rPr>
            </w:pPr>
          </w:p>
        </w:tc>
      </w:tr>
      <w:tr w:rsidR="00DC456F" w:rsidRPr="003006C3" w14:paraId="0FC042BC" w14:textId="53951A87" w:rsidTr="005223BE">
        <w:trPr>
          <w:trHeight w:val="197"/>
          <w:jc w:val="center"/>
        </w:trPr>
        <w:tc>
          <w:tcPr>
            <w:tcW w:w="8725" w:type="dxa"/>
            <w:gridSpan w:val="3"/>
            <w:shd w:val="clear" w:color="auto" w:fill="auto"/>
            <w:noWrap/>
            <w:vAlign w:val="bottom"/>
          </w:tcPr>
          <w:p w14:paraId="1A27A1EF" w14:textId="33D4FF04" w:rsidR="00DC456F" w:rsidRDefault="00DC456F" w:rsidP="00DC456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Schedule</w:t>
            </w:r>
            <w:r w:rsidRPr="00934F05">
              <w:rPr>
                <w:rFonts w:ascii="Times New Roman" w:eastAsia="Times New Roman" w:hAnsi="Times New Roman" w:cs="Times New Roman"/>
                <w:b/>
                <w:bCs/>
                <w:color w:val="000000"/>
              </w:rPr>
              <w:t xml:space="preserve"> is Tentative and Subject to Change</w:t>
            </w:r>
          </w:p>
        </w:tc>
      </w:tr>
    </w:tbl>
    <w:p w14:paraId="2E3A72AC" w14:textId="21531593" w:rsidR="00E002CC" w:rsidRDefault="00E002CC" w:rsidP="00461EB9">
      <w:pPr>
        <w:rPr>
          <w:rFonts w:ascii="Times New Roman" w:hAnsi="Times New Roman" w:cs="Times New Roman"/>
        </w:rPr>
      </w:pPr>
    </w:p>
    <w:p w14:paraId="2D6C28FA" w14:textId="444EA453" w:rsidR="00AC216E" w:rsidRDefault="00AC216E">
      <w:pPr>
        <w:rPr>
          <w:rFonts w:ascii="Times New Roman" w:hAnsi="Times New Roman" w:cs="Times New Roman"/>
        </w:rPr>
      </w:pPr>
      <w:r>
        <w:rPr>
          <w:rFonts w:ascii="Times New Roman" w:hAnsi="Times New Roman" w:cs="Times New Roman"/>
        </w:rPr>
        <w:br w:type="page"/>
      </w:r>
    </w:p>
    <w:p w14:paraId="76B6A812" w14:textId="329FC6DC" w:rsidR="00AC216E" w:rsidRPr="00AC216E" w:rsidRDefault="005223BE" w:rsidP="00AC216E">
      <w:pPr>
        <w:spacing w:after="0"/>
        <w:rPr>
          <w:rFonts w:ascii="Times New Roman" w:hAnsi="Times New Roman" w:cs="Times New Roman"/>
          <w:i/>
        </w:rPr>
      </w:pPr>
      <w:r>
        <w:rPr>
          <w:rFonts w:ascii="Times New Roman" w:hAnsi="Times New Roman" w:cs="Times New Roman"/>
          <w:i/>
        </w:rPr>
        <w:lastRenderedPageBreak/>
        <w:t xml:space="preserve">Sample </w:t>
      </w:r>
      <w:r w:rsidR="00002C23">
        <w:rPr>
          <w:rFonts w:ascii="Times New Roman" w:hAnsi="Times New Roman" w:cs="Times New Roman"/>
          <w:i/>
        </w:rPr>
        <w:t>Readings (Both Required and Optional):</w:t>
      </w:r>
    </w:p>
    <w:p w14:paraId="2BEBBA80" w14:textId="77777777" w:rsidR="00AC216E" w:rsidRDefault="00AC216E" w:rsidP="00AC216E">
      <w:pPr>
        <w:spacing w:after="0"/>
        <w:rPr>
          <w:rFonts w:ascii="Times New Roman" w:hAnsi="Times New Roman" w:cs="Times New Roman"/>
        </w:rPr>
      </w:pPr>
    </w:p>
    <w:p w14:paraId="5E0E5C98" w14:textId="3B4BB50D" w:rsidR="00002C23" w:rsidRDefault="00AC216E" w:rsidP="00002C23">
      <w:pPr>
        <w:spacing w:after="0"/>
        <w:ind w:left="634" w:hanging="720"/>
        <w:rPr>
          <w:rFonts w:ascii="Times New Roman" w:hAnsi="Times New Roman" w:cs="Times New Roman"/>
        </w:rPr>
      </w:pPr>
      <w:r w:rsidRPr="00AC216E">
        <w:rPr>
          <w:rFonts w:ascii="Times New Roman" w:hAnsi="Times New Roman" w:cs="Times New Roman"/>
        </w:rPr>
        <w:t xml:space="preserve">Baum-Snow, N. (2007). Did highways cause suburbanization? The Quarterly Journal </w:t>
      </w:r>
      <w:proofErr w:type="spellStart"/>
      <w:r w:rsidRPr="00AC216E">
        <w:rPr>
          <w:rFonts w:ascii="Times New Roman" w:hAnsi="Times New Roman" w:cs="Times New Roman"/>
        </w:rPr>
        <w:t>ofEconomics</w:t>
      </w:r>
      <w:proofErr w:type="spellEnd"/>
      <w:r w:rsidRPr="00AC216E">
        <w:rPr>
          <w:rFonts w:ascii="Times New Roman" w:hAnsi="Times New Roman" w:cs="Times New Roman"/>
        </w:rPr>
        <w:t>, 122(2):775–805.</w:t>
      </w:r>
    </w:p>
    <w:p w14:paraId="44144981" w14:textId="626D78BB" w:rsidR="00AC216E" w:rsidRPr="00AC216E" w:rsidRDefault="00AC216E" w:rsidP="00002C23">
      <w:pPr>
        <w:pStyle w:val="Style1"/>
      </w:pPr>
      <w:r w:rsidRPr="00AC216E">
        <w:t xml:space="preserve">Becker, G. S. (1974). Crime and Punishment: An Economic Approach. Essays in the </w:t>
      </w:r>
      <w:proofErr w:type="spellStart"/>
      <w:r w:rsidRPr="00AC216E">
        <w:t>Economicsof</w:t>
      </w:r>
      <w:proofErr w:type="spellEnd"/>
      <w:r w:rsidRPr="00AC216E">
        <w:t xml:space="preserve"> Crime and Punishment. NBER.</w:t>
      </w:r>
    </w:p>
    <w:p w14:paraId="09F07F1B" w14:textId="1CBD82F0" w:rsidR="00002C23" w:rsidRDefault="00AC216E" w:rsidP="00002C23">
      <w:pPr>
        <w:pStyle w:val="Style1"/>
      </w:pPr>
      <w:r w:rsidRPr="00AC216E">
        <w:t xml:space="preserve">Bowles, R., Garcia Reyes, M., and </w:t>
      </w:r>
      <w:proofErr w:type="spellStart"/>
      <w:r w:rsidRPr="00AC216E">
        <w:t>Garoupa</w:t>
      </w:r>
      <w:proofErr w:type="spellEnd"/>
      <w:r w:rsidRPr="00AC216E">
        <w:t>, N. (2009). Crime reporting decisions and the costs</w:t>
      </w:r>
      <w:r w:rsidR="00002C23">
        <w:t xml:space="preserve"> </w:t>
      </w:r>
      <w:r w:rsidRPr="00AC216E">
        <w:t>of</w:t>
      </w:r>
      <w:r w:rsidR="00002C23">
        <w:t xml:space="preserve"> </w:t>
      </w:r>
      <w:r w:rsidRPr="00AC216E">
        <w:t>crime. Eur J Crim Policy Res, 15:365–377.</w:t>
      </w:r>
    </w:p>
    <w:p w14:paraId="659E323A" w14:textId="2D550555" w:rsidR="00002C23" w:rsidRPr="00AC216E" w:rsidRDefault="00AC216E" w:rsidP="00002C23">
      <w:pPr>
        <w:pStyle w:val="Style1"/>
      </w:pPr>
      <w:proofErr w:type="spellStart"/>
      <w:r w:rsidRPr="00AC216E">
        <w:t>Brueckner</w:t>
      </w:r>
      <w:proofErr w:type="spellEnd"/>
      <w:r w:rsidRPr="00AC216E">
        <w:t xml:space="preserve">, J. K. (1987). The structure of urban equilibria: A unified treatment of the </w:t>
      </w:r>
      <w:proofErr w:type="spellStart"/>
      <w:r w:rsidRPr="00AC216E">
        <w:t>muth</w:t>
      </w:r>
      <w:proofErr w:type="spellEnd"/>
      <w:r w:rsidRPr="00AC216E">
        <w:t xml:space="preserve">–mills model. In Mills, E. S., editor, Handbook of Regional and Urban Economics, </w:t>
      </w:r>
      <w:proofErr w:type="spellStart"/>
      <w:r w:rsidRPr="00AC216E">
        <w:t>VolumeII</w:t>
      </w:r>
      <w:proofErr w:type="spellEnd"/>
      <w:r w:rsidRPr="00AC216E">
        <w:t>, Handbook of Regional and Urban Economics, chapter 20, pages 821–845. North-</w:t>
      </w:r>
      <w:proofErr w:type="gramStart"/>
      <w:r w:rsidRPr="00AC216E">
        <w:t>Holland(</w:t>
      </w:r>
      <w:proofErr w:type="gramEnd"/>
      <w:r w:rsidRPr="00AC216E">
        <w:t>Elsevier), Amsterdam.</w:t>
      </w:r>
    </w:p>
    <w:p w14:paraId="3FE6924A" w14:textId="31BA670B" w:rsidR="00AC216E" w:rsidRPr="00AC216E" w:rsidRDefault="00AC216E" w:rsidP="00002C23">
      <w:pPr>
        <w:pStyle w:val="Style1"/>
      </w:pPr>
      <w:proofErr w:type="spellStart"/>
      <w:r w:rsidRPr="00AC216E">
        <w:t>Cappellari</w:t>
      </w:r>
      <w:proofErr w:type="spellEnd"/>
      <w:r w:rsidRPr="00AC216E">
        <w:t xml:space="preserve">, P. and Weber, B. S. (2022). An analysis of the new </w:t>
      </w:r>
      <w:proofErr w:type="spellStart"/>
      <w:r w:rsidRPr="00AC216E">
        <w:t>york</w:t>
      </w:r>
      <w:proofErr w:type="spellEnd"/>
      <w:r w:rsidRPr="00AC216E">
        <w:t xml:space="preserve"> city traffic volume, vehicle</w:t>
      </w:r>
      <w:r w:rsidR="00002C23">
        <w:t xml:space="preserve"> </w:t>
      </w:r>
      <w:r w:rsidRPr="00AC216E">
        <w:t>collisions, and safety under covid-19. Journal of safety research, 83:57–65.</w:t>
      </w:r>
    </w:p>
    <w:p w14:paraId="5136E071" w14:textId="570FF0AE" w:rsidR="00AC216E" w:rsidRPr="00AC216E" w:rsidRDefault="00AC216E" w:rsidP="00002C23">
      <w:pPr>
        <w:pStyle w:val="Style1"/>
      </w:pPr>
      <w:proofErr w:type="spellStart"/>
      <w:r w:rsidRPr="00AC216E">
        <w:t>Congiu</w:t>
      </w:r>
      <w:proofErr w:type="spellEnd"/>
      <w:r w:rsidRPr="00AC216E">
        <w:t xml:space="preserve">, R., Pino, F., and </w:t>
      </w:r>
      <w:proofErr w:type="spellStart"/>
      <w:r w:rsidRPr="00AC216E">
        <w:t>Rondi</w:t>
      </w:r>
      <w:proofErr w:type="spellEnd"/>
      <w:r w:rsidRPr="00AC216E">
        <w:t xml:space="preserve">, L. (2025). The uneven effect of </w:t>
      </w:r>
      <w:proofErr w:type="spellStart"/>
      <w:r w:rsidRPr="00AC216E">
        <w:t>airbnb</w:t>
      </w:r>
      <w:proofErr w:type="spellEnd"/>
      <w:r w:rsidRPr="00AC216E">
        <w:t xml:space="preserve"> on the housing market:</w:t>
      </w:r>
      <w:r w:rsidR="00002C23">
        <w:t xml:space="preserve"> </w:t>
      </w:r>
      <w:r w:rsidRPr="00AC216E">
        <w:t xml:space="preserve">Evidence across and within </w:t>
      </w:r>
      <w:proofErr w:type="spellStart"/>
      <w:r w:rsidRPr="00AC216E">
        <w:t>italian</w:t>
      </w:r>
      <w:proofErr w:type="spellEnd"/>
      <w:r w:rsidRPr="00AC216E">
        <w:t xml:space="preserve"> cities. Journal of Regional Science, 65(2):339–377.</w:t>
      </w:r>
    </w:p>
    <w:p w14:paraId="4B318174" w14:textId="19911B54" w:rsidR="00AC216E" w:rsidRPr="00AC216E" w:rsidRDefault="00AC216E" w:rsidP="00002C23">
      <w:pPr>
        <w:pStyle w:val="Style1"/>
      </w:pPr>
      <w:r w:rsidRPr="00AC216E">
        <w:t xml:space="preserve">Coskun, S., </w:t>
      </w:r>
      <w:proofErr w:type="spellStart"/>
      <w:r w:rsidRPr="00AC216E">
        <w:t>Dauth</w:t>
      </w:r>
      <w:proofErr w:type="spellEnd"/>
      <w:r w:rsidRPr="00AC216E">
        <w:t>, W., Gartner, H., Stops, M., and Weber, E. (2026). Working from home</w:t>
      </w:r>
      <w:r w:rsidR="00002C23">
        <w:t xml:space="preserve"> </w:t>
      </w:r>
      <w:r w:rsidRPr="00AC216E">
        <w:t>increases work–home distances. Journal of Urban Economics, 152:103832.</w:t>
      </w:r>
    </w:p>
    <w:p w14:paraId="46560F01" w14:textId="6ED2305E" w:rsidR="00AC216E" w:rsidRPr="00AC216E" w:rsidRDefault="00AC216E" w:rsidP="00002C23">
      <w:pPr>
        <w:pStyle w:val="Style1"/>
      </w:pPr>
      <w:proofErr w:type="spellStart"/>
      <w:r w:rsidRPr="00AC216E">
        <w:t>Dalinghaus</w:t>
      </w:r>
      <w:proofErr w:type="spellEnd"/>
      <w:r w:rsidRPr="00AC216E">
        <w:t>, U. (2017). Keeping cash: Assessing the arguments about cash and crime. Cash-</w:t>
      </w:r>
      <w:r w:rsidR="00002C23">
        <w:t xml:space="preserve"> </w:t>
      </w:r>
      <w:r w:rsidRPr="00AC216E">
        <w:t>Matters Working Papers. Retrieved from [URL].</w:t>
      </w:r>
    </w:p>
    <w:p w14:paraId="25F388EB" w14:textId="10967199" w:rsidR="00AC216E" w:rsidRPr="00AC216E" w:rsidRDefault="00AC216E" w:rsidP="00002C23">
      <w:pPr>
        <w:pStyle w:val="Style1"/>
      </w:pPr>
      <w:r w:rsidRPr="00AC216E">
        <w:t xml:space="preserve">Dills, A. K., </w:t>
      </w:r>
      <w:proofErr w:type="spellStart"/>
      <w:r w:rsidRPr="00AC216E">
        <w:t>Miron</w:t>
      </w:r>
      <w:proofErr w:type="spellEnd"/>
      <w:r w:rsidRPr="00AC216E">
        <w:t>, J. A., and Summers, G. (2013). What do economists know about crime?</w:t>
      </w:r>
      <w:r w:rsidR="00002C23">
        <w:t xml:space="preserve"> </w:t>
      </w:r>
      <w:r w:rsidRPr="00AC216E">
        <w:t>NBER Working Papers.</w:t>
      </w:r>
    </w:p>
    <w:p w14:paraId="2C786C42" w14:textId="7690C056" w:rsidR="00AC216E" w:rsidRPr="00AC216E" w:rsidRDefault="00AC216E" w:rsidP="00002C23">
      <w:pPr>
        <w:pStyle w:val="Style1"/>
      </w:pPr>
      <w:r w:rsidRPr="00AC216E">
        <w:t xml:space="preserve">Franco, S. F. and Santos, C. D. (2021). The impact of </w:t>
      </w:r>
      <w:proofErr w:type="spellStart"/>
      <w:r w:rsidRPr="00AC216E">
        <w:t>airbnb</w:t>
      </w:r>
      <w:proofErr w:type="spellEnd"/>
      <w:r w:rsidRPr="00AC216E">
        <w:t xml:space="preserve"> on residential property values</w:t>
      </w:r>
      <w:r w:rsidR="00002C23">
        <w:t xml:space="preserve"> </w:t>
      </w:r>
      <w:r w:rsidRPr="00AC216E">
        <w:t xml:space="preserve">and rents: Evidence from </w:t>
      </w:r>
      <w:proofErr w:type="spellStart"/>
      <w:r w:rsidRPr="00AC216E">
        <w:t>portugal</w:t>
      </w:r>
      <w:proofErr w:type="spellEnd"/>
      <w:r w:rsidRPr="00AC216E">
        <w:t>. Regional Science and Urban Economics, 88:103667.</w:t>
      </w:r>
    </w:p>
    <w:p w14:paraId="3669F3C2" w14:textId="2A2FA791" w:rsidR="00AC216E" w:rsidRPr="00AC216E" w:rsidRDefault="00AC216E" w:rsidP="00002C23">
      <w:pPr>
        <w:pStyle w:val="Style1"/>
      </w:pPr>
      <w:r w:rsidRPr="00AC216E">
        <w:t>Fujita, M. and Ogawa, H. (1982). Multiple equilibria and structural transition of non-monocentric urban configurations. Regional Science and Urban Economics, 12(2):161–196.</w:t>
      </w:r>
    </w:p>
    <w:p w14:paraId="31BFADD7" w14:textId="013C3721" w:rsidR="00AC216E" w:rsidRPr="00AC216E" w:rsidRDefault="00AC216E" w:rsidP="00002C23">
      <w:pPr>
        <w:pStyle w:val="Style1"/>
      </w:pPr>
      <w:proofErr w:type="spellStart"/>
      <w:r w:rsidRPr="00AC216E">
        <w:t>Gau</w:t>
      </w:r>
      <w:proofErr w:type="spellEnd"/>
      <w:r w:rsidRPr="00AC216E">
        <w:t xml:space="preserve">, J. M. and Pratt, T. C. (2010). Revisiting broken windows theory: Examining </w:t>
      </w:r>
      <w:proofErr w:type="spellStart"/>
      <w:r w:rsidRPr="00AC216E">
        <w:t>thesources</w:t>
      </w:r>
      <w:proofErr w:type="spellEnd"/>
      <w:r w:rsidRPr="00AC216E">
        <w:t xml:space="preserve"> of the discriminant validity of perceived disorder and crime. Journal of Criminal Justice,</w:t>
      </w:r>
      <w:r w:rsidR="00002C23">
        <w:t xml:space="preserve"> </w:t>
      </w:r>
      <w:r w:rsidRPr="00AC216E">
        <w:t>38:758–766.</w:t>
      </w:r>
    </w:p>
    <w:p w14:paraId="4D0C7D17" w14:textId="0864A0BD" w:rsidR="00AC216E" w:rsidRPr="00AC216E" w:rsidRDefault="00AC216E" w:rsidP="00002C23">
      <w:pPr>
        <w:pStyle w:val="Style1"/>
      </w:pPr>
      <w:proofErr w:type="spellStart"/>
      <w:r w:rsidRPr="00AC216E">
        <w:t>Glaeser</w:t>
      </w:r>
      <w:proofErr w:type="spellEnd"/>
      <w:r w:rsidRPr="00AC216E">
        <w:t>, E. L. (2008). The economic approach to cities. Working Paper Series rwp08-</w:t>
      </w:r>
      <w:proofErr w:type="gramStart"/>
      <w:r w:rsidRPr="00AC216E">
        <w:t>003,Harvard</w:t>
      </w:r>
      <w:proofErr w:type="gramEnd"/>
      <w:r w:rsidRPr="00AC216E">
        <w:t xml:space="preserve"> University, John F. Kennedy School of Government.</w:t>
      </w:r>
    </w:p>
    <w:p w14:paraId="562E0786" w14:textId="17771697" w:rsidR="00AC216E" w:rsidRPr="00AC216E" w:rsidRDefault="00AC216E" w:rsidP="00002C23">
      <w:pPr>
        <w:pStyle w:val="Style1"/>
      </w:pPr>
      <w:proofErr w:type="spellStart"/>
      <w:r w:rsidRPr="00AC216E">
        <w:t>Glaeser</w:t>
      </w:r>
      <w:proofErr w:type="spellEnd"/>
      <w:r w:rsidRPr="00AC216E">
        <w:t xml:space="preserve">, E. L. and </w:t>
      </w:r>
      <w:proofErr w:type="spellStart"/>
      <w:r w:rsidRPr="00AC216E">
        <w:t>Kohlhase</w:t>
      </w:r>
      <w:proofErr w:type="spellEnd"/>
      <w:r w:rsidRPr="00AC216E">
        <w:t xml:space="preserve">, J. E. (2004). Cities, regions and the decline of transport </w:t>
      </w:r>
      <w:proofErr w:type="spellStart"/>
      <w:proofErr w:type="gramStart"/>
      <w:r w:rsidRPr="00AC216E">
        <w:t>costs.Papers</w:t>
      </w:r>
      <w:proofErr w:type="spellEnd"/>
      <w:proofErr w:type="gramEnd"/>
      <w:r w:rsidRPr="00AC216E">
        <w:t xml:space="preserve"> in regional Science, 83(1):197–228.</w:t>
      </w:r>
    </w:p>
    <w:p w14:paraId="393523EB" w14:textId="4EAA6939" w:rsidR="00AC216E" w:rsidRPr="00AC216E" w:rsidRDefault="00AC216E" w:rsidP="00002C23">
      <w:pPr>
        <w:pStyle w:val="Style1"/>
      </w:pPr>
      <w:r w:rsidRPr="00AC216E">
        <w:t xml:space="preserve">Higgins, C. D. and </w:t>
      </w:r>
      <w:proofErr w:type="spellStart"/>
      <w:r w:rsidRPr="00AC216E">
        <w:t>Kanaroglou</w:t>
      </w:r>
      <w:proofErr w:type="spellEnd"/>
      <w:r w:rsidRPr="00AC216E">
        <w:t>, P. S. (2016). Forty years of modelling rapid transit’s land value</w:t>
      </w:r>
      <w:r w:rsidR="00002C23">
        <w:t xml:space="preserve"> </w:t>
      </w:r>
      <w:r w:rsidRPr="00AC216E">
        <w:t xml:space="preserve">uplift in north </w:t>
      </w:r>
      <w:proofErr w:type="spellStart"/>
      <w:r w:rsidRPr="00AC216E">
        <w:t>america</w:t>
      </w:r>
      <w:proofErr w:type="spellEnd"/>
      <w:r w:rsidRPr="00AC216E">
        <w:t>: Moving beyond the tip of the iceberg. Transport Reviews, 36(5):610–634.</w:t>
      </w:r>
    </w:p>
    <w:p w14:paraId="5F86DDF6" w14:textId="7772856B" w:rsidR="00AC216E" w:rsidRPr="00AC216E" w:rsidRDefault="00AC216E" w:rsidP="00002C23">
      <w:pPr>
        <w:pStyle w:val="Style1"/>
      </w:pPr>
      <w:r w:rsidRPr="00AC216E">
        <w:t xml:space="preserve">Horn, K. and </w:t>
      </w:r>
      <w:proofErr w:type="spellStart"/>
      <w:r w:rsidRPr="00AC216E">
        <w:t>Merante</w:t>
      </w:r>
      <w:proofErr w:type="spellEnd"/>
      <w:r w:rsidRPr="00AC216E">
        <w:t xml:space="preserve">, M. (2017). </w:t>
      </w:r>
      <w:proofErr w:type="gramStart"/>
      <w:r w:rsidRPr="00AC216E">
        <w:t>Is</w:t>
      </w:r>
      <w:proofErr w:type="gramEnd"/>
      <w:r w:rsidRPr="00AC216E">
        <w:t xml:space="preserve"> home sharing driving up rents? evidence from </w:t>
      </w:r>
      <w:proofErr w:type="spellStart"/>
      <w:r w:rsidRPr="00AC216E">
        <w:t>airbnb</w:t>
      </w:r>
      <w:proofErr w:type="spellEnd"/>
      <w:r w:rsidRPr="00AC216E">
        <w:t xml:space="preserve"> in</w:t>
      </w:r>
      <w:r w:rsidR="00002C23">
        <w:t xml:space="preserve"> </w:t>
      </w:r>
      <w:proofErr w:type="spellStart"/>
      <w:r w:rsidRPr="00AC216E">
        <w:t>boston</w:t>
      </w:r>
      <w:proofErr w:type="spellEnd"/>
      <w:r w:rsidRPr="00AC216E">
        <w:t>. Journal of housing economics, 38:14–24.</w:t>
      </w:r>
    </w:p>
    <w:p w14:paraId="5551A0C8" w14:textId="7F75471D" w:rsidR="00AC216E" w:rsidRPr="00AC216E" w:rsidRDefault="00AC216E" w:rsidP="00002C23">
      <w:pPr>
        <w:pStyle w:val="Style1"/>
      </w:pPr>
      <w:r w:rsidRPr="00AC216E">
        <w:t xml:space="preserve">Mills, E. and for the Future, R. (1972). Studies in the Structure of the Urban Economy. </w:t>
      </w:r>
      <w:proofErr w:type="spellStart"/>
      <w:r w:rsidRPr="00AC216E">
        <w:t>JohnsHopkins</w:t>
      </w:r>
      <w:proofErr w:type="spellEnd"/>
      <w:r w:rsidRPr="00AC216E">
        <w:t xml:space="preserve"> paperbacks. Resources for the Future.</w:t>
      </w:r>
    </w:p>
    <w:p w14:paraId="78AE5A2A" w14:textId="51361D71" w:rsidR="00AC216E" w:rsidRPr="00AC216E" w:rsidRDefault="00AC216E" w:rsidP="00002C23">
      <w:pPr>
        <w:pStyle w:val="Style1"/>
      </w:pPr>
      <w:proofErr w:type="spellStart"/>
      <w:r w:rsidRPr="00AC216E">
        <w:t>Mungan</w:t>
      </w:r>
      <w:proofErr w:type="spellEnd"/>
      <w:r w:rsidRPr="00AC216E">
        <w:t xml:space="preserve">, M. C. and Klick, J. (2016). Identifying criminals’ risk preferences. Indiana </w:t>
      </w:r>
      <w:proofErr w:type="spellStart"/>
      <w:r w:rsidRPr="00AC216E">
        <w:t>LawJournal</w:t>
      </w:r>
      <w:proofErr w:type="spellEnd"/>
      <w:r w:rsidRPr="00AC216E">
        <w:t>, 91. Spring 2016.</w:t>
      </w:r>
    </w:p>
    <w:p w14:paraId="04BE2613" w14:textId="24146646" w:rsidR="00AC216E" w:rsidRPr="00AC216E" w:rsidRDefault="00AC216E" w:rsidP="00002C23">
      <w:pPr>
        <w:pStyle w:val="Style1"/>
      </w:pPr>
      <w:r w:rsidRPr="00AC216E">
        <w:t xml:space="preserve">Proctor, J., Carleton, T., Chong, T., </w:t>
      </w:r>
      <w:proofErr w:type="spellStart"/>
      <w:r w:rsidRPr="00AC216E">
        <w:t>Fransen</w:t>
      </w:r>
      <w:proofErr w:type="spellEnd"/>
      <w:r w:rsidRPr="00AC216E">
        <w:t xml:space="preserve">, T., Greenhill, S., Katz, J., Murayama, </w:t>
      </w:r>
      <w:proofErr w:type="spellStart"/>
      <w:proofErr w:type="gramStart"/>
      <w:r w:rsidRPr="00AC216E">
        <w:t>H.,Sherman</w:t>
      </w:r>
      <w:proofErr w:type="spellEnd"/>
      <w:proofErr w:type="gramEnd"/>
      <w:r w:rsidRPr="00AC216E">
        <w:t xml:space="preserve">, L., Tseng, J., </w:t>
      </w:r>
      <w:proofErr w:type="spellStart"/>
      <w:r w:rsidRPr="00AC216E">
        <w:t>Druckenmiller</w:t>
      </w:r>
      <w:proofErr w:type="spellEnd"/>
      <w:r w:rsidRPr="00AC216E">
        <w:t>, H., and Hsiang, S. (2025). What can satellite imagery</w:t>
      </w:r>
      <w:r w:rsidR="00002C23">
        <w:t xml:space="preserve"> </w:t>
      </w:r>
      <w:r w:rsidRPr="00AC216E">
        <w:t>and machine learning measure? NBER Working Papers, (34315).</w:t>
      </w:r>
    </w:p>
    <w:p w14:paraId="317BE896" w14:textId="3DA44653" w:rsidR="00AC216E" w:rsidRPr="00AC216E" w:rsidRDefault="00AC216E" w:rsidP="00002C23">
      <w:pPr>
        <w:pStyle w:val="Style1"/>
      </w:pPr>
      <w:proofErr w:type="spellStart"/>
      <w:r w:rsidRPr="00AC216E">
        <w:t>Saiz</w:t>
      </w:r>
      <w:proofErr w:type="spellEnd"/>
      <w:r w:rsidRPr="00AC216E">
        <w:t xml:space="preserve">, A. (2010). The geographic determinants of housing supply. The Quarterly Journal </w:t>
      </w:r>
      <w:proofErr w:type="spellStart"/>
      <w:r w:rsidRPr="00AC216E">
        <w:t>ofEconomics</w:t>
      </w:r>
      <w:proofErr w:type="spellEnd"/>
      <w:r w:rsidRPr="00AC216E">
        <w:t>, 125(3):1253–1296.</w:t>
      </w:r>
    </w:p>
    <w:p w14:paraId="79969B6E" w14:textId="622AAF26" w:rsidR="00AC216E" w:rsidRPr="00AC216E" w:rsidRDefault="00AC216E" w:rsidP="00002C23">
      <w:pPr>
        <w:pStyle w:val="Style1"/>
      </w:pPr>
      <w:r w:rsidRPr="00AC216E">
        <w:t xml:space="preserve">Schelling, T. C. (1971). Dynamic models of segregation. J. Math. </w:t>
      </w:r>
      <w:proofErr w:type="spellStart"/>
      <w:r w:rsidRPr="00AC216E">
        <w:t>Sociol</w:t>
      </w:r>
      <w:proofErr w:type="spellEnd"/>
      <w:r w:rsidRPr="00AC216E">
        <w:t>., 1(2):143–186.</w:t>
      </w:r>
    </w:p>
    <w:p w14:paraId="1F9E1614" w14:textId="1A8E2C35" w:rsidR="00AC216E" w:rsidRPr="00AC216E" w:rsidRDefault="00AC216E" w:rsidP="00002C23">
      <w:pPr>
        <w:pStyle w:val="Style1"/>
      </w:pPr>
      <w:proofErr w:type="spellStart"/>
      <w:r w:rsidRPr="00AC216E">
        <w:t>Shefer</w:t>
      </w:r>
      <w:proofErr w:type="spellEnd"/>
      <w:r w:rsidRPr="00AC216E">
        <w:t xml:space="preserve">, D. and Rietveld, P. (1997). Congestion and safety on highways: Towards an </w:t>
      </w:r>
      <w:proofErr w:type="spellStart"/>
      <w:r w:rsidRPr="00AC216E">
        <w:t>analyticalmodel</w:t>
      </w:r>
      <w:proofErr w:type="spellEnd"/>
      <w:r w:rsidRPr="00AC216E">
        <w:t>. Urban Studies, 34(4):679–692.</w:t>
      </w:r>
    </w:p>
    <w:p w14:paraId="3752DE72" w14:textId="5B42BA34" w:rsidR="00AC216E" w:rsidRPr="00AC216E" w:rsidRDefault="00AC216E" w:rsidP="00002C23">
      <w:pPr>
        <w:pStyle w:val="Style1"/>
      </w:pPr>
      <w:proofErr w:type="spellStart"/>
      <w:r w:rsidRPr="00AC216E">
        <w:t>Tiebout</w:t>
      </w:r>
      <w:proofErr w:type="spellEnd"/>
      <w:r w:rsidRPr="00AC216E">
        <w:t>, C. M. (1956). A pure theory of local expenditures. Journal of Political Economy,64(5):416–424.</w:t>
      </w:r>
    </w:p>
    <w:p w14:paraId="476D2278" w14:textId="34A2DF06" w:rsidR="00AC216E" w:rsidRPr="00AC216E" w:rsidRDefault="00002C23" w:rsidP="00002C23">
      <w:pPr>
        <w:pStyle w:val="Style1"/>
      </w:pPr>
      <w:r>
        <w:lastRenderedPageBreak/>
        <w:t>T</w:t>
      </w:r>
      <w:r w:rsidR="00AC216E" w:rsidRPr="00AC216E">
        <w:t xml:space="preserve">odd, J., </w:t>
      </w:r>
      <w:proofErr w:type="spellStart"/>
      <w:r w:rsidR="00AC216E" w:rsidRPr="00AC216E">
        <w:t>Musah</w:t>
      </w:r>
      <w:proofErr w:type="spellEnd"/>
      <w:r w:rsidR="00AC216E" w:rsidRPr="00AC216E">
        <w:t xml:space="preserve">, A., and Cheshire, J. (2022). Assessing the impacts of </w:t>
      </w:r>
      <w:proofErr w:type="spellStart"/>
      <w:r w:rsidR="00AC216E" w:rsidRPr="00AC216E">
        <w:t>airbnb</w:t>
      </w:r>
      <w:proofErr w:type="spellEnd"/>
      <w:r w:rsidR="00AC216E" w:rsidRPr="00AC216E">
        <w:t xml:space="preserve"> listings on </w:t>
      </w:r>
      <w:proofErr w:type="spellStart"/>
      <w:r w:rsidR="00AC216E" w:rsidRPr="00AC216E">
        <w:t>londonhouse</w:t>
      </w:r>
      <w:proofErr w:type="spellEnd"/>
      <w:r w:rsidR="00AC216E" w:rsidRPr="00AC216E">
        <w:t xml:space="preserve"> prices. Environment and Planning B: Urban Analytics and City Science, 49(1):206–222.</w:t>
      </w:r>
    </w:p>
    <w:p w14:paraId="5DBB2D64" w14:textId="3AE2CDD3" w:rsidR="009D53BA" w:rsidRPr="009D53BA" w:rsidRDefault="00AC216E" w:rsidP="00002C23">
      <w:pPr>
        <w:pStyle w:val="Style1"/>
      </w:pPr>
      <w:r w:rsidRPr="00AC216E">
        <w:t xml:space="preserve">Wilcox, P. and Cullen, F. T. (2018). Situational opportunity theories of crime. Annual </w:t>
      </w:r>
      <w:proofErr w:type="spellStart"/>
      <w:r w:rsidRPr="00AC216E">
        <w:t>Reviewof</w:t>
      </w:r>
      <w:proofErr w:type="spellEnd"/>
      <w:r w:rsidRPr="00AC216E">
        <w:t xml:space="preserve"> Criminology, 1:123–48.</w:t>
      </w:r>
    </w:p>
    <w:sectPr w:rsidR="009D53BA" w:rsidRPr="009D53BA" w:rsidSect="00FD70D2">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nQuanYi Micro Hei">
    <w:charset w:val="00"/>
    <w:family w:val="auto"/>
    <w:pitch w:val="variable"/>
  </w:font>
  <w:font w:name="Lohit Hind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808"/>
    <w:multiLevelType w:val="hybridMultilevel"/>
    <w:tmpl w:val="FA681D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2D459F1"/>
    <w:multiLevelType w:val="multilevel"/>
    <w:tmpl w:val="551C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110A7"/>
    <w:multiLevelType w:val="hybridMultilevel"/>
    <w:tmpl w:val="0C0A3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CC4E11"/>
    <w:multiLevelType w:val="multilevel"/>
    <w:tmpl w:val="3E862CEA"/>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4" w15:restartNumberingAfterBreak="0">
    <w:nsid w:val="7EFD770C"/>
    <w:multiLevelType w:val="hybridMultilevel"/>
    <w:tmpl w:val="B1AA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15"/>
    <w:rsid w:val="00002C23"/>
    <w:rsid w:val="00011EEC"/>
    <w:rsid w:val="00055434"/>
    <w:rsid w:val="000A3952"/>
    <w:rsid w:val="000B7FEC"/>
    <w:rsid w:val="000E0B61"/>
    <w:rsid w:val="000E7853"/>
    <w:rsid w:val="000F149D"/>
    <w:rsid w:val="001405AD"/>
    <w:rsid w:val="00151F6C"/>
    <w:rsid w:val="00163B51"/>
    <w:rsid w:val="00174AF1"/>
    <w:rsid w:val="001D17B5"/>
    <w:rsid w:val="001D602C"/>
    <w:rsid w:val="001E3714"/>
    <w:rsid w:val="001E77EF"/>
    <w:rsid w:val="002111BE"/>
    <w:rsid w:val="00234B42"/>
    <w:rsid w:val="00270E05"/>
    <w:rsid w:val="002742A3"/>
    <w:rsid w:val="002857BA"/>
    <w:rsid w:val="002B60FC"/>
    <w:rsid w:val="002C0AA2"/>
    <w:rsid w:val="002C0B0F"/>
    <w:rsid w:val="002D7ABC"/>
    <w:rsid w:val="003006C3"/>
    <w:rsid w:val="00321415"/>
    <w:rsid w:val="003509F2"/>
    <w:rsid w:val="00367FB1"/>
    <w:rsid w:val="0037080E"/>
    <w:rsid w:val="00372BAD"/>
    <w:rsid w:val="00393226"/>
    <w:rsid w:val="003D653B"/>
    <w:rsid w:val="003E1DE4"/>
    <w:rsid w:val="003E2764"/>
    <w:rsid w:val="00426E3A"/>
    <w:rsid w:val="00426E3B"/>
    <w:rsid w:val="00461EB9"/>
    <w:rsid w:val="00462758"/>
    <w:rsid w:val="00480E40"/>
    <w:rsid w:val="004B1943"/>
    <w:rsid w:val="004C1E87"/>
    <w:rsid w:val="005223BE"/>
    <w:rsid w:val="00544A43"/>
    <w:rsid w:val="00555D30"/>
    <w:rsid w:val="00575E33"/>
    <w:rsid w:val="005A647C"/>
    <w:rsid w:val="005F799A"/>
    <w:rsid w:val="0061120C"/>
    <w:rsid w:val="00641D71"/>
    <w:rsid w:val="00657F9C"/>
    <w:rsid w:val="00665206"/>
    <w:rsid w:val="0066559D"/>
    <w:rsid w:val="006A1D28"/>
    <w:rsid w:val="006E0B3F"/>
    <w:rsid w:val="007335E2"/>
    <w:rsid w:val="00737DB3"/>
    <w:rsid w:val="007415A5"/>
    <w:rsid w:val="0075129A"/>
    <w:rsid w:val="0077354E"/>
    <w:rsid w:val="00794193"/>
    <w:rsid w:val="007A4C01"/>
    <w:rsid w:val="007A5376"/>
    <w:rsid w:val="007A5A72"/>
    <w:rsid w:val="007B43B0"/>
    <w:rsid w:val="007C5768"/>
    <w:rsid w:val="008400EB"/>
    <w:rsid w:val="0089754C"/>
    <w:rsid w:val="008B0EAF"/>
    <w:rsid w:val="008D2168"/>
    <w:rsid w:val="008D3508"/>
    <w:rsid w:val="008E0BE3"/>
    <w:rsid w:val="008F498B"/>
    <w:rsid w:val="00922759"/>
    <w:rsid w:val="00934F05"/>
    <w:rsid w:val="00940900"/>
    <w:rsid w:val="00950D4B"/>
    <w:rsid w:val="009A1E56"/>
    <w:rsid w:val="009A68AD"/>
    <w:rsid w:val="009D53BA"/>
    <w:rsid w:val="009E7A78"/>
    <w:rsid w:val="009F6848"/>
    <w:rsid w:val="00A02A24"/>
    <w:rsid w:val="00A075C2"/>
    <w:rsid w:val="00A54141"/>
    <w:rsid w:val="00A717C8"/>
    <w:rsid w:val="00A80708"/>
    <w:rsid w:val="00AC1F15"/>
    <w:rsid w:val="00AC216E"/>
    <w:rsid w:val="00AC6D62"/>
    <w:rsid w:val="00B34471"/>
    <w:rsid w:val="00B81FBC"/>
    <w:rsid w:val="00BA505E"/>
    <w:rsid w:val="00BA7FC0"/>
    <w:rsid w:val="00BC1039"/>
    <w:rsid w:val="00BE462F"/>
    <w:rsid w:val="00BE524B"/>
    <w:rsid w:val="00BE5889"/>
    <w:rsid w:val="00C22BDF"/>
    <w:rsid w:val="00C44738"/>
    <w:rsid w:val="00C44E99"/>
    <w:rsid w:val="00C83BAB"/>
    <w:rsid w:val="00C964E8"/>
    <w:rsid w:val="00CA4784"/>
    <w:rsid w:val="00CA715D"/>
    <w:rsid w:val="00CC105D"/>
    <w:rsid w:val="00CF084C"/>
    <w:rsid w:val="00CF7A38"/>
    <w:rsid w:val="00D07BA8"/>
    <w:rsid w:val="00D23741"/>
    <w:rsid w:val="00D466F8"/>
    <w:rsid w:val="00D51F02"/>
    <w:rsid w:val="00DA12DA"/>
    <w:rsid w:val="00DC456F"/>
    <w:rsid w:val="00DF3B0A"/>
    <w:rsid w:val="00E002CC"/>
    <w:rsid w:val="00E25EE6"/>
    <w:rsid w:val="00E425B7"/>
    <w:rsid w:val="00E81ABC"/>
    <w:rsid w:val="00E83446"/>
    <w:rsid w:val="00E841F0"/>
    <w:rsid w:val="00ED2A71"/>
    <w:rsid w:val="00ED58AB"/>
    <w:rsid w:val="00EE482B"/>
    <w:rsid w:val="00EE4B6F"/>
    <w:rsid w:val="00EE75ED"/>
    <w:rsid w:val="00EF0BDA"/>
    <w:rsid w:val="00F17F9B"/>
    <w:rsid w:val="00F63CDF"/>
    <w:rsid w:val="00F7589A"/>
    <w:rsid w:val="00FB1B32"/>
    <w:rsid w:val="00FD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2F02"/>
  <w15:chartTrackingRefBased/>
  <w15:docId w15:val="{1AC4CCFD-F182-4727-A8B5-1441065F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1415"/>
    <w:rPr>
      <w:color w:val="0000FF"/>
      <w:u w:val="single"/>
    </w:rPr>
  </w:style>
  <w:style w:type="paragraph" w:customStyle="1" w:styleId="Standard">
    <w:name w:val="Standard"/>
    <w:rsid w:val="00321415"/>
    <w:pPr>
      <w:tabs>
        <w:tab w:val="left" w:pos="709"/>
      </w:tabs>
      <w:suppressAutoHyphens/>
      <w:spacing w:after="0" w:line="240" w:lineRule="auto"/>
      <w:textAlignment w:val="baseline"/>
    </w:pPr>
    <w:rPr>
      <w:rFonts w:ascii="Times New Roman" w:eastAsia="WenQuanYi Micro Hei" w:hAnsi="Times New Roman" w:cs="Lohit Hindi"/>
      <w:color w:val="00000A"/>
      <w:kern w:val="1"/>
      <w:sz w:val="24"/>
      <w:szCs w:val="24"/>
      <w:lang w:eastAsia="zh-CN" w:bidi="hi-IN"/>
    </w:rPr>
  </w:style>
  <w:style w:type="paragraph" w:styleId="ListParagraph">
    <w:name w:val="List Paragraph"/>
    <w:basedOn w:val="Normal"/>
    <w:qFormat/>
    <w:rsid w:val="00321415"/>
    <w:pPr>
      <w:ind w:left="720"/>
      <w:contextualSpacing/>
    </w:pPr>
  </w:style>
  <w:style w:type="character" w:customStyle="1" w:styleId="pslongeditbox">
    <w:name w:val="pslongeditbox"/>
    <w:basedOn w:val="DefaultParagraphFont"/>
    <w:rsid w:val="00321415"/>
  </w:style>
  <w:style w:type="character" w:customStyle="1" w:styleId="pull-left">
    <w:name w:val="pull-left"/>
    <w:basedOn w:val="DefaultParagraphFont"/>
    <w:rsid w:val="00321415"/>
  </w:style>
  <w:style w:type="character" w:customStyle="1" w:styleId="pshyperlink">
    <w:name w:val="pshyperlink"/>
    <w:basedOn w:val="DefaultParagraphFont"/>
    <w:rsid w:val="00CC105D"/>
  </w:style>
  <w:style w:type="character" w:customStyle="1" w:styleId="pseditboxdisponly">
    <w:name w:val="pseditbox_disponly"/>
    <w:basedOn w:val="DefaultParagraphFont"/>
    <w:rsid w:val="00CC105D"/>
  </w:style>
  <w:style w:type="character" w:styleId="UnresolvedMention">
    <w:name w:val="Unresolved Mention"/>
    <w:basedOn w:val="DefaultParagraphFont"/>
    <w:uiPriority w:val="99"/>
    <w:semiHidden/>
    <w:unhideWhenUsed/>
    <w:rsid w:val="00ED58AB"/>
    <w:rPr>
      <w:color w:val="605E5C"/>
      <w:shd w:val="clear" w:color="auto" w:fill="E1DFDD"/>
    </w:rPr>
  </w:style>
  <w:style w:type="character" w:customStyle="1" w:styleId="zybook-code">
    <w:name w:val="zybook-code"/>
    <w:basedOn w:val="DefaultParagraphFont"/>
    <w:rsid w:val="00A54141"/>
  </w:style>
  <w:style w:type="paragraph" w:customStyle="1" w:styleId="last-instruction">
    <w:name w:val="last-instruction"/>
    <w:basedOn w:val="Normal"/>
    <w:rsid w:val="00A541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57F9C"/>
    <w:pPr>
      <w:autoSpaceDE w:val="0"/>
      <w:autoSpaceDN w:val="0"/>
      <w:adjustRightInd w:val="0"/>
      <w:spacing w:after="0" w:line="240" w:lineRule="auto"/>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C22BDF"/>
    <w:rPr>
      <w:color w:val="954F72" w:themeColor="followedHyperlink"/>
      <w:u w:val="single"/>
    </w:rPr>
  </w:style>
  <w:style w:type="character" w:customStyle="1" w:styleId="mgl-sm">
    <w:name w:val="mgl-sm"/>
    <w:basedOn w:val="DefaultParagraphFont"/>
    <w:rsid w:val="00544A43"/>
  </w:style>
  <w:style w:type="paragraph" w:customStyle="1" w:styleId="Style1">
    <w:name w:val="Style1"/>
    <w:basedOn w:val="Normal"/>
    <w:link w:val="Style1Char"/>
    <w:qFormat/>
    <w:rsid w:val="00002C23"/>
    <w:pPr>
      <w:spacing w:after="0"/>
      <w:ind w:left="634" w:hanging="720"/>
    </w:pPr>
    <w:rPr>
      <w:rFonts w:ascii="Times New Roman" w:hAnsi="Times New Roman" w:cs="Times New Roman"/>
    </w:rPr>
  </w:style>
  <w:style w:type="character" w:customStyle="1" w:styleId="Style1Char">
    <w:name w:val="Style1 Char"/>
    <w:basedOn w:val="DefaultParagraphFont"/>
    <w:link w:val="Style1"/>
    <w:rsid w:val="00002C2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57663">
      <w:bodyDiv w:val="1"/>
      <w:marLeft w:val="0"/>
      <w:marRight w:val="0"/>
      <w:marTop w:val="0"/>
      <w:marBottom w:val="0"/>
      <w:divBdr>
        <w:top w:val="none" w:sz="0" w:space="0" w:color="auto"/>
        <w:left w:val="none" w:sz="0" w:space="0" w:color="auto"/>
        <w:bottom w:val="none" w:sz="0" w:space="0" w:color="auto"/>
        <w:right w:val="none" w:sz="0" w:space="0" w:color="auto"/>
      </w:divBdr>
    </w:div>
    <w:div w:id="310988630">
      <w:bodyDiv w:val="1"/>
      <w:marLeft w:val="0"/>
      <w:marRight w:val="0"/>
      <w:marTop w:val="0"/>
      <w:marBottom w:val="0"/>
      <w:divBdr>
        <w:top w:val="none" w:sz="0" w:space="0" w:color="auto"/>
        <w:left w:val="none" w:sz="0" w:space="0" w:color="auto"/>
        <w:bottom w:val="none" w:sz="0" w:space="0" w:color="auto"/>
        <w:right w:val="none" w:sz="0" w:space="0" w:color="auto"/>
      </w:divBdr>
    </w:div>
    <w:div w:id="326637899">
      <w:bodyDiv w:val="1"/>
      <w:marLeft w:val="0"/>
      <w:marRight w:val="0"/>
      <w:marTop w:val="0"/>
      <w:marBottom w:val="0"/>
      <w:divBdr>
        <w:top w:val="none" w:sz="0" w:space="0" w:color="auto"/>
        <w:left w:val="none" w:sz="0" w:space="0" w:color="auto"/>
        <w:bottom w:val="none" w:sz="0" w:space="0" w:color="auto"/>
        <w:right w:val="none" w:sz="0" w:space="0" w:color="auto"/>
      </w:divBdr>
      <w:divsChild>
        <w:div w:id="1092238962">
          <w:marLeft w:val="0"/>
          <w:marRight w:val="0"/>
          <w:marTop w:val="0"/>
          <w:marBottom w:val="0"/>
          <w:divBdr>
            <w:top w:val="none" w:sz="0" w:space="0" w:color="auto"/>
            <w:left w:val="none" w:sz="0" w:space="0" w:color="auto"/>
            <w:bottom w:val="none" w:sz="0" w:space="0" w:color="auto"/>
            <w:right w:val="none" w:sz="0" w:space="0" w:color="auto"/>
          </w:divBdr>
          <w:divsChild>
            <w:div w:id="1854954561">
              <w:marLeft w:val="0"/>
              <w:marRight w:val="0"/>
              <w:marTop w:val="0"/>
              <w:marBottom w:val="0"/>
              <w:divBdr>
                <w:top w:val="none" w:sz="0" w:space="0" w:color="auto"/>
                <w:left w:val="none" w:sz="0" w:space="0" w:color="auto"/>
                <w:bottom w:val="none" w:sz="0" w:space="0" w:color="auto"/>
                <w:right w:val="none" w:sz="0" w:space="0" w:color="auto"/>
              </w:divBdr>
              <w:divsChild>
                <w:div w:id="1099571092">
                  <w:marLeft w:val="0"/>
                  <w:marRight w:val="0"/>
                  <w:marTop w:val="0"/>
                  <w:marBottom w:val="0"/>
                  <w:divBdr>
                    <w:top w:val="none" w:sz="0" w:space="0" w:color="auto"/>
                    <w:left w:val="none" w:sz="0" w:space="0" w:color="auto"/>
                    <w:bottom w:val="none" w:sz="0" w:space="0" w:color="auto"/>
                    <w:right w:val="none" w:sz="0" w:space="0" w:color="auto"/>
                  </w:divBdr>
                </w:div>
                <w:div w:id="3016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63602">
          <w:marLeft w:val="0"/>
          <w:marRight w:val="0"/>
          <w:marTop w:val="0"/>
          <w:marBottom w:val="0"/>
          <w:divBdr>
            <w:top w:val="none" w:sz="0" w:space="0" w:color="auto"/>
            <w:left w:val="none" w:sz="0" w:space="0" w:color="auto"/>
            <w:bottom w:val="none" w:sz="0" w:space="0" w:color="auto"/>
            <w:right w:val="none" w:sz="0" w:space="0" w:color="auto"/>
          </w:divBdr>
          <w:divsChild>
            <w:div w:id="1884322810">
              <w:marLeft w:val="0"/>
              <w:marRight w:val="0"/>
              <w:marTop w:val="0"/>
              <w:marBottom w:val="0"/>
              <w:divBdr>
                <w:top w:val="none" w:sz="0" w:space="0" w:color="auto"/>
                <w:left w:val="none" w:sz="0" w:space="0" w:color="auto"/>
                <w:bottom w:val="none" w:sz="0" w:space="0" w:color="auto"/>
                <w:right w:val="none" w:sz="0" w:space="0" w:color="auto"/>
              </w:divBdr>
              <w:divsChild>
                <w:div w:id="8962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97733">
          <w:marLeft w:val="0"/>
          <w:marRight w:val="0"/>
          <w:marTop w:val="0"/>
          <w:marBottom w:val="0"/>
          <w:divBdr>
            <w:top w:val="none" w:sz="0" w:space="0" w:color="auto"/>
            <w:left w:val="none" w:sz="0" w:space="0" w:color="auto"/>
            <w:bottom w:val="none" w:sz="0" w:space="0" w:color="auto"/>
            <w:right w:val="none" w:sz="0" w:space="0" w:color="auto"/>
          </w:divBdr>
          <w:divsChild>
            <w:div w:id="2006591788">
              <w:marLeft w:val="0"/>
              <w:marRight w:val="0"/>
              <w:marTop w:val="0"/>
              <w:marBottom w:val="0"/>
              <w:divBdr>
                <w:top w:val="none" w:sz="0" w:space="0" w:color="auto"/>
                <w:left w:val="none" w:sz="0" w:space="0" w:color="auto"/>
                <w:bottom w:val="none" w:sz="0" w:space="0" w:color="auto"/>
                <w:right w:val="none" w:sz="0" w:space="0" w:color="auto"/>
              </w:divBdr>
              <w:divsChild>
                <w:div w:id="4940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64575">
          <w:marLeft w:val="0"/>
          <w:marRight w:val="0"/>
          <w:marTop w:val="0"/>
          <w:marBottom w:val="0"/>
          <w:divBdr>
            <w:top w:val="none" w:sz="0" w:space="0" w:color="auto"/>
            <w:left w:val="none" w:sz="0" w:space="0" w:color="auto"/>
            <w:bottom w:val="none" w:sz="0" w:space="0" w:color="auto"/>
            <w:right w:val="none" w:sz="0" w:space="0" w:color="auto"/>
          </w:divBdr>
        </w:div>
      </w:divsChild>
    </w:div>
    <w:div w:id="693846989">
      <w:bodyDiv w:val="1"/>
      <w:marLeft w:val="0"/>
      <w:marRight w:val="0"/>
      <w:marTop w:val="0"/>
      <w:marBottom w:val="0"/>
      <w:divBdr>
        <w:top w:val="none" w:sz="0" w:space="0" w:color="auto"/>
        <w:left w:val="none" w:sz="0" w:space="0" w:color="auto"/>
        <w:bottom w:val="none" w:sz="0" w:space="0" w:color="auto"/>
        <w:right w:val="none" w:sz="0" w:space="0" w:color="auto"/>
      </w:divBdr>
      <w:divsChild>
        <w:div w:id="555706907">
          <w:marLeft w:val="0"/>
          <w:marRight w:val="0"/>
          <w:marTop w:val="0"/>
          <w:marBottom w:val="0"/>
          <w:divBdr>
            <w:top w:val="none" w:sz="0" w:space="0" w:color="auto"/>
            <w:left w:val="none" w:sz="0" w:space="0" w:color="auto"/>
            <w:bottom w:val="none" w:sz="0" w:space="0" w:color="auto"/>
            <w:right w:val="none" w:sz="0" w:space="0" w:color="auto"/>
          </w:divBdr>
        </w:div>
      </w:divsChild>
    </w:div>
    <w:div w:id="1265381527">
      <w:bodyDiv w:val="1"/>
      <w:marLeft w:val="0"/>
      <w:marRight w:val="0"/>
      <w:marTop w:val="0"/>
      <w:marBottom w:val="0"/>
      <w:divBdr>
        <w:top w:val="none" w:sz="0" w:space="0" w:color="auto"/>
        <w:left w:val="none" w:sz="0" w:space="0" w:color="auto"/>
        <w:bottom w:val="none" w:sz="0" w:space="0" w:color="auto"/>
        <w:right w:val="none" w:sz="0" w:space="0" w:color="auto"/>
      </w:divBdr>
      <w:divsChild>
        <w:div w:id="578369295">
          <w:marLeft w:val="0"/>
          <w:marRight w:val="0"/>
          <w:marTop w:val="0"/>
          <w:marBottom w:val="0"/>
          <w:divBdr>
            <w:top w:val="none" w:sz="0" w:space="0" w:color="auto"/>
            <w:left w:val="none" w:sz="0" w:space="0" w:color="auto"/>
            <w:bottom w:val="none" w:sz="0" w:space="0" w:color="auto"/>
            <w:right w:val="none" w:sz="0" w:space="0" w:color="auto"/>
          </w:divBdr>
        </w:div>
      </w:divsChild>
    </w:div>
    <w:div w:id="1275406360">
      <w:bodyDiv w:val="1"/>
      <w:marLeft w:val="0"/>
      <w:marRight w:val="0"/>
      <w:marTop w:val="0"/>
      <w:marBottom w:val="0"/>
      <w:divBdr>
        <w:top w:val="none" w:sz="0" w:space="0" w:color="auto"/>
        <w:left w:val="none" w:sz="0" w:space="0" w:color="auto"/>
        <w:bottom w:val="none" w:sz="0" w:space="0" w:color="auto"/>
        <w:right w:val="none" w:sz="0" w:space="0" w:color="auto"/>
      </w:divBdr>
    </w:div>
    <w:div w:id="1297107001">
      <w:bodyDiv w:val="1"/>
      <w:marLeft w:val="0"/>
      <w:marRight w:val="0"/>
      <w:marTop w:val="0"/>
      <w:marBottom w:val="0"/>
      <w:divBdr>
        <w:top w:val="none" w:sz="0" w:space="0" w:color="auto"/>
        <w:left w:val="none" w:sz="0" w:space="0" w:color="auto"/>
        <w:bottom w:val="none" w:sz="0" w:space="0" w:color="auto"/>
        <w:right w:val="none" w:sz="0" w:space="0" w:color="auto"/>
      </w:divBdr>
    </w:div>
    <w:div w:id="1401559558">
      <w:bodyDiv w:val="1"/>
      <w:marLeft w:val="0"/>
      <w:marRight w:val="0"/>
      <w:marTop w:val="0"/>
      <w:marBottom w:val="0"/>
      <w:divBdr>
        <w:top w:val="none" w:sz="0" w:space="0" w:color="auto"/>
        <w:left w:val="none" w:sz="0" w:space="0" w:color="auto"/>
        <w:bottom w:val="none" w:sz="0" w:space="0" w:color="auto"/>
        <w:right w:val="none" w:sz="0" w:space="0" w:color="auto"/>
      </w:divBdr>
    </w:div>
    <w:div w:id="1427769269">
      <w:bodyDiv w:val="1"/>
      <w:marLeft w:val="0"/>
      <w:marRight w:val="0"/>
      <w:marTop w:val="0"/>
      <w:marBottom w:val="0"/>
      <w:divBdr>
        <w:top w:val="none" w:sz="0" w:space="0" w:color="auto"/>
        <w:left w:val="none" w:sz="0" w:space="0" w:color="auto"/>
        <w:bottom w:val="none" w:sz="0" w:space="0" w:color="auto"/>
        <w:right w:val="none" w:sz="0" w:space="0" w:color="auto"/>
      </w:divBdr>
      <w:divsChild>
        <w:div w:id="2114784886">
          <w:marLeft w:val="0"/>
          <w:marRight w:val="0"/>
          <w:marTop w:val="0"/>
          <w:marBottom w:val="0"/>
          <w:divBdr>
            <w:top w:val="none" w:sz="0" w:space="0" w:color="auto"/>
            <w:left w:val="none" w:sz="0" w:space="0" w:color="auto"/>
            <w:bottom w:val="none" w:sz="0" w:space="0" w:color="auto"/>
            <w:right w:val="none" w:sz="0" w:space="0" w:color="auto"/>
          </w:divBdr>
        </w:div>
      </w:divsChild>
    </w:div>
    <w:div w:id="1568686663">
      <w:bodyDiv w:val="1"/>
      <w:marLeft w:val="0"/>
      <w:marRight w:val="0"/>
      <w:marTop w:val="0"/>
      <w:marBottom w:val="0"/>
      <w:divBdr>
        <w:top w:val="none" w:sz="0" w:space="0" w:color="auto"/>
        <w:left w:val="none" w:sz="0" w:space="0" w:color="auto"/>
        <w:bottom w:val="none" w:sz="0" w:space="0" w:color="auto"/>
        <w:right w:val="none" w:sz="0" w:space="0" w:color="auto"/>
      </w:divBdr>
    </w:div>
    <w:div w:id="1638947862">
      <w:bodyDiv w:val="1"/>
      <w:marLeft w:val="0"/>
      <w:marRight w:val="0"/>
      <w:marTop w:val="0"/>
      <w:marBottom w:val="0"/>
      <w:divBdr>
        <w:top w:val="none" w:sz="0" w:space="0" w:color="auto"/>
        <w:left w:val="none" w:sz="0" w:space="0" w:color="auto"/>
        <w:bottom w:val="none" w:sz="0" w:space="0" w:color="auto"/>
        <w:right w:val="none" w:sz="0" w:space="0" w:color="auto"/>
      </w:divBdr>
    </w:div>
    <w:div w:id="1863737027">
      <w:bodyDiv w:val="1"/>
      <w:marLeft w:val="0"/>
      <w:marRight w:val="0"/>
      <w:marTop w:val="0"/>
      <w:marBottom w:val="0"/>
      <w:divBdr>
        <w:top w:val="none" w:sz="0" w:space="0" w:color="auto"/>
        <w:left w:val="none" w:sz="0" w:space="0" w:color="auto"/>
        <w:bottom w:val="none" w:sz="0" w:space="0" w:color="auto"/>
        <w:right w:val="none" w:sz="0" w:space="0" w:color="auto"/>
      </w:divBdr>
    </w:div>
    <w:div w:id="1926184659">
      <w:bodyDiv w:val="1"/>
      <w:marLeft w:val="0"/>
      <w:marRight w:val="0"/>
      <w:marTop w:val="0"/>
      <w:marBottom w:val="0"/>
      <w:divBdr>
        <w:top w:val="none" w:sz="0" w:space="0" w:color="auto"/>
        <w:left w:val="none" w:sz="0" w:space="0" w:color="auto"/>
        <w:bottom w:val="none" w:sz="0" w:space="0" w:color="auto"/>
        <w:right w:val="none" w:sz="0" w:space="0" w:color="auto"/>
      </w:divBdr>
      <w:divsChild>
        <w:div w:id="1854146947">
          <w:marLeft w:val="0"/>
          <w:marRight w:val="0"/>
          <w:marTop w:val="0"/>
          <w:marBottom w:val="0"/>
          <w:divBdr>
            <w:top w:val="none" w:sz="0" w:space="0" w:color="auto"/>
            <w:left w:val="none" w:sz="0" w:space="0" w:color="auto"/>
            <w:bottom w:val="none" w:sz="0" w:space="0" w:color="auto"/>
            <w:right w:val="none" w:sz="0" w:space="0" w:color="auto"/>
          </w:divBdr>
        </w:div>
      </w:divsChild>
    </w:div>
    <w:div w:id="1974824213">
      <w:bodyDiv w:val="1"/>
      <w:marLeft w:val="0"/>
      <w:marRight w:val="0"/>
      <w:marTop w:val="0"/>
      <w:marBottom w:val="0"/>
      <w:divBdr>
        <w:top w:val="none" w:sz="0" w:space="0" w:color="auto"/>
        <w:left w:val="none" w:sz="0" w:space="0" w:color="auto"/>
        <w:bottom w:val="none" w:sz="0" w:space="0" w:color="auto"/>
        <w:right w:val="none" w:sz="0" w:space="0" w:color="auto"/>
      </w:divBdr>
    </w:div>
    <w:div w:id="2007127490">
      <w:bodyDiv w:val="1"/>
      <w:marLeft w:val="0"/>
      <w:marRight w:val="0"/>
      <w:marTop w:val="0"/>
      <w:marBottom w:val="0"/>
      <w:divBdr>
        <w:top w:val="none" w:sz="0" w:space="0" w:color="auto"/>
        <w:left w:val="none" w:sz="0" w:space="0" w:color="auto"/>
        <w:bottom w:val="none" w:sz="0" w:space="0" w:color="auto"/>
        <w:right w:val="none" w:sz="0" w:space="0" w:color="auto"/>
      </w:divBdr>
    </w:div>
    <w:div w:id="2080208643">
      <w:bodyDiv w:val="1"/>
      <w:marLeft w:val="0"/>
      <w:marRight w:val="0"/>
      <w:marTop w:val="0"/>
      <w:marBottom w:val="0"/>
      <w:divBdr>
        <w:top w:val="none" w:sz="0" w:space="0" w:color="auto"/>
        <w:left w:val="none" w:sz="0" w:space="0" w:color="auto"/>
        <w:bottom w:val="none" w:sz="0" w:space="0" w:color="auto"/>
        <w:right w:val="none" w:sz="0" w:space="0" w:color="auto"/>
      </w:divBdr>
    </w:div>
    <w:div w:id="212568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c.cuny.edu/people/bryan-weber" TargetMode="External"/><Relationship Id="rId3" Type="http://schemas.openxmlformats.org/officeDocument/2006/relationships/settings" Target="settings.xml"/><Relationship Id="rId7" Type="http://schemas.openxmlformats.org/officeDocument/2006/relationships/hyperlink" Target="mailto:bryan.weber@csi.cun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7686255750" TargetMode="External"/><Relationship Id="rId5" Type="http://schemas.openxmlformats.org/officeDocument/2006/relationships/hyperlink" Target="https://us02web.zoom.us/j/835296859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Weber</dc:creator>
  <cp:keywords/>
  <dc:description/>
  <cp:lastModifiedBy>Bryan Weber</cp:lastModifiedBy>
  <cp:revision>16</cp:revision>
  <dcterms:created xsi:type="dcterms:W3CDTF">2026-01-25T21:42:00Z</dcterms:created>
  <dcterms:modified xsi:type="dcterms:W3CDTF">2026-07-15T17:46:00Z</dcterms:modified>
</cp:coreProperties>
</file>